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890E">
      <w:pPr>
        <w:spacing w:line="371" w:lineRule="exact"/>
        <w:textAlignment w:val="center"/>
        <w:rPr>
          <w:rFonts w:hint="eastAsia" w:eastAsiaTheme="minorEastAsia"/>
        </w:rPr>
      </w:pPr>
    </w:p>
    <w:p w14:paraId="749E3352">
      <w:pPr>
        <w:spacing w:before="44" w:line="895" w:lineRule="exact"/>
        <w:jc w:val="right"/>
        <w:textAlignment w:val="center"/>
        <w:rPr>
          <w:rFonts w:ascii="黑体" w:hAnsi="宋体" w:eastAsia="黑体" w:cs="黑体"/>
          <w:b/>
          <w:bCs/>
          <w:sz w:val="32"/>
          <w:szCs w:val="32"/>
        </w:rPr>
      </w:pPr>
    </w:p>
    <w:p w14:paraId="515AD0DB">
      <w:pPr>
        <w:spacing w:before="44" w:line="895" w:lineRule="exact"/>
        <w:jc w:val="both"/>
        <w:textAlignment w:val="center"/>
      </w:pPr>
      <w:r>
        <w:rPr>
          <w:rFonts w:hint="eastAsia" w:ascii="黑体" w:hAnsi="宋体" w:eastAsia="黑体" w:cs="黑体"/>
          <w:b/>
          <w:bCs/>
          <w:sz w:val="32"/>
          <w:szCs w:val="32"/>
        </w:rPr>
        <w:t xml:space="preserve">                          </w:t>
      </w:r>
    </w:p>
    <w:p w14:paraId="515EB13C">
      <w:pPr>
        <w:spacing w:line="296" w:lineRule="auto"/>
      </w:pPr>
    </w:p>
    <w:p w14:paraId="11859C62">
      <w:pPr>
        <w:spacing w:line="296" w:lineRule="auto"/>
      </w:pPr>
    </w:p>
    <w:p w14:paraId="7994EFDD">
      <w:pPr>
        <w:spacing w:line="246" w:lineRule="auto"/>
        <w:jc w:val="center"/>
        <w:rPr>
          <w:sz w:val="28"/>
          <w:szCs w:val="28"/>
        </w:rP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抚州市东乡区中小企业数字化转型工业互联网平台建设项目</w:t>
      </w:r>
    </w:p>
    <w:p w14:paraId="7F8848D4">
      <w:pPr>
        <w:spacing w:line="246" w:lineRule="auto"/>
      </w:pPr>
    </w:p>
    <w:p w14:paraId="2588C9AF">
      <w:pPr>
        <w:spacing w:line="246" w:lineRule="auto"/>
      </w:pPr>
    </w:p>
    <w:p w14:paraId="5F1B417E">
      <w:pPr>
        <w:spacing w:line="246" w:lineRule="auto"/>
      </w:pPr>
    </w:p>
    <w:p w14:paraId="31C306A8">
      <w:pPr>
        <w:spacing w:line="246" w:lineRule="auto"/>
      </w:pPr>
    </w:p>
    <w:p w14:paraId="06D0BB2F">
      <w:pPr>
        <w:spacing w:line="247" w:lineRule="auto"/>
      </w:pPr>
    </w:p>
    <w:p w14:paraId="7918E42F">
      <w:pPr>
        <w:spacing w:line="247" w:lineRule="auto"/>
      </w:pPr>
    </w:p>
    <w:p w14:paraId="441CF70C">
      <w:pPr>
        <w:spacing w:line="247" w:lineRule="auto"/>
        <w:rPr>
          <w:color w:val="FF0000"/>
        </w:rPr>
      </w:pPr>
    </w:p>
    <w:p w14:paraId="1F9100F6">
      <w:pPr>
        <w:spacing w:line="308" w:lineRule="auto"/>
        <w:ind w:firstLine="2754" w:firstLineChars="900"/>
        <w:rPr>
          <w:color w:val="FF0000"/>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FZRKJ2024-DX-004</w:t>
      </w:r>
    </w:p>
    <w:p w14:paraId="52006B53">
      <w:pPr>
        <w:spacing w:line="308" w:lineRule="auto"/>
      </w:pPr>
    </w:p>
    <w:p w14:paraId="1CCD9C73">
      <w:pPr>
        <w:spacing w:line="309" w:lineRule="auto"/>
      </w:pPr>
    </w:p>
    <w:p w14:paraId="646AC992">
      <w:pPr>
        <w:spacing w:line="309" w:lineRule="auto"/>
      </w:pPr>
    </w:p>
    <w:p w14:paraId="3E882377">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0B41E1F"/>
    <w:p w14:paraId="147B02C6">
      <w:pPr>
        <w:pStyle w:val="23"/>
        <w:spacing w:line="480" w:lineRule="auto"/>
        <w:ind w:left="2127" w:leftChars="300" w:hanging="1497" w:hangingChars="466"/>
        <w:rPr>
          <w:rFonts w:ascii="宋体" w:hAnsi="宋体" w:eastAsia="宋体" w:cs="宋体"/>
          <w:b/>
          <w:bCs/>
          <w:sz w:val="32"/>
          <w:szCs w:val="32"/>
        </w:rPr>
      </w:pPr>
    </w:p>
    <w:p w14:paraId="236E6CF8">
      <w:pPr>
        <w:pStyle w:val="23"/>
        <w:spacing w:line="480" w:lineRule="auto"/>
        <w:ind w:left="2127" w:leftChars="300" w:hanging="1497" w:hangingChars="466"/>
        <w:rPr>
          <w:rFonts w:ascii="宋体" w:hAnsi="宋体" w:eastAsia="宋体" w:cs="宋体"/>
          <w:b/>
          <w:bCs/>
          <w:sz w:val="32"/>
          <w:szCs w:val="32"/>
        </w:rPr>
      </w:pPr>
    </w:p>
    <w:p w14:paraId="160BB740">
      <w:pPr>
        <w:pStyle w:val="23"/>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14:paraId="31E4F44A">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江西隆科建咨询顾问有限公司</w:t>
      </w:r>
    </w:p>
    <w:p w14:paraId="502E5511">
      <w:pPr>
        <w:pStyle w:val="4"/>
        <w:jc w:val="center"/>
        <w:rPr>
          <w:rFonts w:hint="eastAsia" w:ascii="宋体" w:hAnsi="宋体" w:eastAsia="宋体" w:cs="宋体"/>
          <w:u w:val="none"/>
        </w:rPr>
      </w:pPr>
    </w:p>
    <w:p w14:paraId="3547BF9F">
      <w:pPr>
        <w:pStyle w:val="4"/>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9</w:t>
      </w:r>
      <w:r>
        <w:rPr>
          <w:rFonts w:hint="eastAsia" w:ascii="宋体" w:hAnsi="宋体" w:eastAsia="宋体" w:cs="宋体"/>
          <w:u w:val="none"/>
        </w:rPr>
        <w:t>月</w:t>
      </w:r>
    </w:p>
    <w:p w14:paraId="4A816E75"/>
    <w:p w14:paraId="4E8FF305">
      <w:pPr>
        <w:spacing w:line="208" w:lineRule="exact"/>
      </w:pPr>
    </w:p>
    <w:p w14:paraId="0804487F">
      <w:pPr>
        <w:sectPr>
          <w:pgSz w:w="11907" w:h="16840"/>
          <w:pgMar w:top="470" w:right="594" w:bottom="0" w:left="1418" w:header="0" w:footer="0" w:gutter="0"/>
          <w:cols w:equalWidth="0" w:num="1">
            <w:col w:w="9895"/>
          </w:cols>
        </w:sectPr>
      </w:pPr>
    </w:p>
    <w:p w14:paraId="63358C9C">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4C53A808">
      <w:pPr>
        <w:spacing w:line="260" w:lineRule="auto"/>
      </w:pPr>
    </w:p>
    <w:p w14:paraId="65C4F615">
      <w:pPr>
        <w:spacing w:line="260" w:lineRule="auto"/>
      </w:pPr>
    </w:p>
    <w:p w14:paraId="5AFA9130">
      <w:pPr>
        <w:spacing w:line="260" w:lineRule="auto"/>
      </w:pPr>
    </w:p>
    <w:p w14:paraId="6C966E75">
      <w:pPr>
        <w:spacing w:line="261" w:lineRule="auto"/>
      </w:pPr>
    </w:p>
    <w:p w14:paraId="62FF9928">
      <w:pPr>
        <w:spacing w:line="261" w:lineRule="auto"/>
      </w:pPr>
    </w:p>
    <w:p w14:paraId="00BC7FA4">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2DD2A89C">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2BD0F60F">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28EAB1A2">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BAF038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0A2A45C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63A9BB1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241D358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4DE11E9">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35CCC929">
      <w:pPr>
        <w:sectPr>
          <w:headerReference r:id="rId3" w:type="default"/>
          <w:footerReference r:id="rId4" w:type="default"/>
          <w:pgSz w:w="11907" w:h="16840"/>
          <w:pgMar w:top="1268" w:right="660" w:bottom="1388" w:left="1418" w:header="852" w:footer="1228" w:gutter="0"/>
          <w:cols w:space="720" w:num="1"/>
        </w:sectPr>
      </w:pPr>
    </w:p>
    <w:p w14:paraId="6EE4E0C3">
      <w:pPr>
        <w:spacing w:line="449" w:lineRule="auto"/>
      </w:pPr>
    </w:p>
    <w:p w14:paraId="581CBA46">
      <w:pPr>
        <w:spacing w:line="372" w:lineRule="exact"/>
        <w:ind w:firstLine="338"/>
        <w:textAlignment w:val="center"/>
      </w:pPr>
    </w:p>
    <w:p w14:paraId="2F2B3E1D">
      <w:pPr>
        <w:spacing w:before="35" w:line="29" w:lineRule="exact"/>
        <w:ind w:firstLine="337"/>
        <w:textAlignment w:val="center"/>
      </w:pPr>
    </w:p>
    <w:p w14:paraId="139C2E6E">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2"/>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345B156B">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786395BA">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4B9154C6">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抚州市东乡区中小企业数字化转型工业互联网平台建设项目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9</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25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7C504C5F">
      <w:pPr>
        <w:spacing w:line="400" w:lineRule="auto"/>
      </w:pPr>
    </w:p>
    <w:p w14:paraId="37DFD71C">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083E1D33">
      <w:pPr>
        <w:spacing w:before="31" w:line="249" w:lineRule="auto"/>
        <w:ind w:left="829" w:right="565"/>
        <w:rPr>
          <w:rFonts w:hint="eastAsia" w:ascii="宋体" w:hAnsi="宋体" w:eastAsia="宋体" w:cs="宋体"/>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FZRKJ2024-DX-004</w:t>
      </w:r>
    </w:p>
    <w:p w14:paraId="165C643B">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抚州市东乡区中小企业数字化转型工业互联网平台建设项目</w:t>
      </w:r>
    </w:p>
    <w:p w14:paraId="5695C6B3">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16016639">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914200.00</w:t>
      </w:r>
      <w:r>
        <w:rPr>
          <w:rFonts w:hint="eastAsia" w:ascii="宋体" w:hAnsi="宋体" w:eastAsia="宋体" w:cs="宋体"/>
          <w:spacing w:val="1"/>
          <w:sz w:val="23"/>
          <w:szCs w:val="23"/>
        </w:rPr>
        <w:t>元</w:t>
      </w:r>
    </w:p>
    <w:p w14:paraId="07CA8D7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46322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28239DA2">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7EB384F9">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2704E40">
            <w:pPr>
              <w:pStyle w:val="14"/>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5AADBE7F">
            <w:pPr>
              <w:pStyle w:val="14"/>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14:paraId="6DFAD4FC">
            <w:pPr>
              <w:pStyle w:val="14"/>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1420A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73C0F065">
            <w:pPr>
              <w:pStyle w:val="14"/>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抚州市东乡区中小企业数字化转型工业互联网平台建设项目</w:t>
            </w:r>
          </w:p>
        </w:tc>
        <w:tc>
          <w:tcPr>
            <w:tcW w:w="2250" w:type="dxa"/>
            <w:vAlign w:val="center"/>
          </w:tcPr>
          <w:p w14:paraId="5E2971DC">
            <w:pPr>
              <w:pStyle w:val="14"/>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FZRKJ2024-DX-004</w:t>
            </w:r>
          </w:p>
        </w:tc>
        <w:tc>
          <w:tcPr>
            <w:tcW w:w="1530" w:type="dxa"/>
            <w:vAlign w:val="center"/>
          </w:tcPr>
          <w:p w14:paraId="5FB035C4">
            <w:pPr>
              <w:pStyle w:val="14"/>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68CB2B6B">
            <w:pPr>
              <w:pStyle w:val="14"/>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914200.00</w:t>
            </w:r>
            <w:r>
              <w:rPr>
                <w:rFonts w:hint="eastAsia"/>
                <w:spacing w:val="17"/>
                <w:sz w:val="23"/>
                <w:szCs w:val="23"/>
              </w:rPr>
              <w:t>元</w:t>
            </w:r>
          </w:p>
        </w:tc>
        <w:tc>
          <w:tcPr>
            <w:tcW w:w="1915" w:type="dxa"/>
            <w:vAlign w:val="center"/>
          </w:tcPr>
          <w:p w14:paraId="73B9BB63">
            <w:pPr>
              <w:pStyle w:val="14"/>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0E95400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14:paraId="743229D6">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68A6B8B0">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4F359B48">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4597464C">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5B08CD9A">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7D732C22">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5D4657A0">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14:paraId="75EF55EA">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02D0A4B6">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405EE0F9">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685A3AB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42987222">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14:paraId="4B92FD2F">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14:paraId="1B41153C">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14:paraId="3DDD91DF">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14:paraId="702F178F">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71CAC6D6">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9</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25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5EE4A349">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7E9D75F7">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14:paraId="58903692">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0BD57B95">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14:paraId="2BA07866">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4E2228FD">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0F6ED38">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14:paraId="6A40F41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3AF0B8A2">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5593759B">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14:paraId="5AFA8C6E">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14:paraId="2273031B">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14:paraId="7DCEE6EA">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14:paraId="0B24D794">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14:paraId="435B0244">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14:paraId="5085349E">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江西隆科建咨询顾问有限公司</w:t>
      </w:r>
    </w:p>
    <w:p w14:paraId="19D58C49">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06E41055">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38E3C46D">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62F7DFC6">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14:paraId="65E1D3AD">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14:paraId="0C4B1DF3">
      <w:pPr>
        <w:sectPr>
          <w:headerReference r:id="rId5" w:type="default"/>
          <w:footerReference r:id="rId6" w:type="default"/>
          <w:pgSz w:w="11907" w:h="16840"/>
          <w:pgMar w:top="1268" w:right="660" w:bottom="1388" w:left="1418" w:header="852" w:footer="1228" w:gutter="0"/>
          <w:pgNumType w:start="1"/>
          <w:cols w:space="720" w:num="1"/>
        </w:sectPr>
      </w:pPr>
    </w:p>
    <w:p w14:paraId="215E892D">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1FE54C4B">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0FBC202F">
      <w:pPr>
        <w:spacing w:line="151" w:lineRule="exact"/>
      </w:pPr>
    </w:p>
    <w:tbl>
      <w:tblPr>
        <w:tblStyle w:val="22"/>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362B76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7AB92C6A">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3FFDCA1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03CFE8EF">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2D6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05AA4BCC">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192DE717">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14:paraId="385EE6CA">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14:paraId="79D3B1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67BB049">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08C698AF">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162E35D1">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江西隆科建咨询顾问有限公司</w:t>
            </w:r>
          </w:p>
        </w:tc>
      </w:tr>
      <w:tr w14:paraId="1BCF5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F3DFE5D">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19C03615">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78CBDDE">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抚州市东乡区中小企业数字化转型工业互联网平台建设项目</w:t>
            </w:r>
          </w:p>
        </w:tc>
      </w:tr>
      <w:tr w14:paraId="5D0E78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EF1AF77">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677F1462">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5E4F674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FZRKJ2024-DX-004</w:t>
            </w:r>
          </w:p>
        </w:tc>
      </w:tr>
      <w:tr w14:paraId="29A45E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3B755B71">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7DA00443">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638856F">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江西隆科建咨询顾问有限公司</w:t>
            </w:r>
            <w:r>
              <w:rPr>
                <w:rFonts w:ascii="宋体" w:hAnsi="宋体" w:eastAsia="宋体" w:cs="宋体"/>
                <w:spacing w:val="8"/>
                <w:sz w:val="23"/>
                <w:szCs w:val="23"/>
              </w:rPr>
              <w:t>共同编制</w:t>
            </w:r>
          </w:p>
        </w:tc>
      </w:tr>
      <w:tr w14:paraId="3CA06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5256AE11">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14:paraId="1A9E4196">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14:paraId="7576F422">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53BA8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5BBFD08C">
            <w:pPr>
              <w:spacing w:line="273" w:lineRule="auto"/>
            </w:pPr>
          </w:p>
          <w:p w14:paraId="08D818AF">
            <w:pPr>
              <w:spacing w:line="274" w:lineRule="auto"/>
            </w:pPr>
          </w:p>
          <w:p w14:paraId="5888C5F5">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14:paraId="008B4F18">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05D879E8">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8588A85">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914200.00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玖拾壹万肆仟贰佰元整</w:t>
            </w:r>
            <w:r>
              <w:rPr>
                <w:rFonts w:ascii="宋体" w:hAnsi="宋体" w:eastAsia="宋体" w:cs="宋体"/>
                <w:spacing w:val="1"/>
                <w:sz w:val="23"/>
                <w:szCs w:val="23"/>
              </w:rPr>
              <w:t>) ；</w:t>
            </w:r>
          </w:p>
          <w:p w14:paraId="0764B8F2">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3E4E2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B694C45"/>
        </w:tc>
        <w:tc>
          <w:tcPr>
            <w:tcW w:w="2100" w:type="dxa"/>
            <w:tcBorders>
              <w:left w:val="single" w:color="000000" w:sz="6" w:space="0"/>
              <w:right w:val="single" w:color="000000" w:sz="6" w:space="0"/>
            </w:tcBorders>
          </w:tcPr>
          <w:p w14:paraId="6758638E">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5CDCF00F">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2972B19D">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914200.00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玖拾壹万肆仟贰佰元整</w:t>
            </w:r>
            <w:r>
              <w:rPr>
                <w:rFonts w:ascii="宋体" w:hAnsi="宋体" w:eastAsia="宋体" w:cs="宋体"/>
                <w:spacing w:val="1"/>
                <w:sz w:val="23"/>
                <w:szCs w:val="23"/>
              </w:rPr>
              <w:t>) ；</w:t>
            </w:r>
          </w:p>
          <w:p w14:paraId="64FD62EE">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E6FD0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35320581">
            <w:pPr>
              <w:spacing w:line="261" w:lineRule="auto"/>
            </w:pPr>
          </w:p>
          <w:p w14:paraId="51226B7D">
            <w:pPr>
              <w:spacing w:line="261" w:lineRule="auto"/>
            </w:pPr>
          </w:p>
          <w:p w14:paraId="53305FB9">
            <w:pPr>
              <w:spacing w:line="262" w:lineRule="auto"/>
            </w:pPr>
          </w:p>
          <w:p w14:paraId="572433E5">
            <w:pPr>
              <w:spacing w:line="262" w:lineRule="auto"/>
            </w:pPr>
          </w:p>
          <w:p w14:paraId="612E91D9">
            <w:pPr>
              <w:spacing w:line="262" w:lineRule="auto"/>
            </w:pPr>
          </w:p>
          <w:p w14:paraId="3B781D0E">
            <w:pPr>
              <w:spacing w:line="262" w:lineRule="auto"/>
            </w:pPr>
          </w:p>
          <w:p w14:paraId="0F9EB003">
            <w:pPr>
              <w:spacing w:line="262" w:lineRule="auto"/>
            </w:pPr>
          </w:p>
          <w:p w14:paraId="023883E9">
            <w:pPr>
              <w:spacing w:line="262" w:lineRule="auto"/>
            </w:pPr>
          </w:p>
          <w:p w14:paraId="3EEFC826">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14:paraId="5DD2D509">
            <w:pPr>
              <w:spacing w:line="265" w:lineRule="auto"/>
            </w:pPr>
          </w:p>
          <w:p w14:paraId="5D55AC6F">
            <w:pPr>
              <w:spacing w:line="265" w:lineRule="auto"/>
            </w:pPr>
          </w:p>
          <w:p w14:paraId="529CEC56">
            <w:pPr>
              <w:spacing w:line="265" w:lineRule="auto"/>
            </w:pPr>
          </w:p>
          <w:p w14:paraId="3E5EAFCC">
            <w:pPr>
              <w:spacing w:line="265" w:lineRule="auto"/>
            </w:pPr>
          </w:p>
          <w:p w14:paraId="4A779D2A">
            <w:pPr>
              <w:spacing w:line="265" w:lineRule="auto"/>
            </w:pPr>
          </w:p>
          <w:p w14:paraId="2479725B">
            <w:pPr>
              <w:spacing w:line="266" w:lineRule="auto"/>
            </w:pPr>
          </w:p>
          <w:p w14:paraId="28EC12D4">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17D580AA">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61C6CC00">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6CE6B69">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02A2DF96">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62734598">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14:paraId="5A2DE667">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705F4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5609B725"/>
        </w:tc>
        <w:tc>
          <w:tcPr>
            <w:tcW w:w="2100" w:type="dxa"/>
            <w:vMerge w:val="continue"/>
            <w:tcBorders>
              <w:left w:val="single" w:color="000000" w:sz="6" w:space="0"/>
              <w:right w:val="single" w:color="000000" w:sz="6" w:space="0"/>
            </w:tcBorders>
          </w:tcPr>
          <w:p w14:paraId="7E1E9F87"/>
        </w:tc>
        <w:tc>
          <w:tcPr>
            <w:tcW w:w="6818" w:type="dxa"/>
            <w:tcBorders>
              <w:left w:val="single" w:color="000000" w:sz="6" w:space="0"/>
              <w:right w:val="single" w:color="000000" w:sz="16" w:space="0"/>
            </w:tcBorders>
          </w:tcPr>
          <w:p w14:paraId="5FFC0721">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14:paraId="718EDE5C">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41493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D95AC9D">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14:paraId="5EEC5866">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024013ED">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7DF63E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390AF55B">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14:paraId="3E5F3122">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12E346DF">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235BC3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08A223E6">
            <w:pPr>
              <w:spacing w:line="245" w:lineRule="auto"/>
            </w:pPr>
          </w:p>
          <w:p w14:paraId="4806A88F">
            <w:pPr>
              <w:spacing w:line="245" w:lineRule="auto"/>
            </w:pPr>
          </w:p>
          <w:p w14:paraId="64157EF5">
            <w:pPr>
              <w:spacing w:line="245" w:lineRule="auto"/>
            </w:pPr>
          </w:p>
          <w:p w14:paraId="26369F04">
            <w:pPr>
              <w:spacing w:line="245" w:lineRule="auto"/>
            </w:pPr>
          </w:p>
          <w:p w14:paraId="01DAA0A7">
            <w:pPr>
              <w:spacing w:line="245" w:lineRule="auto"/>
            </w:pPr>
          </w:p>
          <w:p w14:paraId="16FC25F9">
            <w:pPr>
              <w:spacing w:line="245" w:lineRule="auto"/>
            </w:pPr>
          </w:p>
          <w:p w14:paraId="493D5293">
            <w:pPr>
              <w:spacing w:line="245" w:lineRule="auto"/>
            </w:pPr>
          </w:p>
          <w:p w14:paraId="2643B279">
            <w:pPr>
              <w:spacing w:line="245" w:lineRule="auto"/>
            </w:pPr>
          </w:p>
          <w:p w14:paraId="4B580329">
            <w:pPr>
              <w:spacing w:line="246" w:lineRule="auto"/>
            </w:pPr>
          </w:p>
          <w:p w14:paraId="49A872FF">
            <w:pPr>
              <w:spacing w:line="246" w:lineRule="auto"/>
            </w:pPr>
          </w:p>
          <w:p w14:paraId="5F47F76F">
            <w:pPr>
              <w:spacing w:line="246" w:lineRule="auto"/>
            </w:pPr>
          </w:p>
          <w:p w14:paraId="41EF527B">
            <w:pPr>
              <w:spacing w:line="246" w:lineRule="auto"/>
            </w:pPr>
          </w:p>
          <w:p w14:paraId="1F138B22">
            <w:pPr>
              <w:spacing w:line="246" w:lineRule="auto"/>
            </w:pPr>
          </w:p>
          <w:p w14:paraId="4D65A0B2">
            <w:pPr>
              <w:spacing w:line="246" w:lineRule="auto"/>
            </w:pPr>
          </w:p>
          <w:p w14:paraId="58A9ADF8">
            <w:pPr>
              <w:spacing w:line="246" w:lineRule="auto"/>
            </w:pPr>
          </w:p>
          <w:p w14:paraId="5567B5E1">
            <w:pPr>
              <w:spacing w:line="246" w:lineRule="auto"/>
            </w:pPr>
          </w:p>
          <w:p w14:paraId="2BF53361">
            <w:pPr>
              <w:spacing w:line="246" w:lineRule="auto"/>
            </w:pPr>
          </w:p>
          <w:p w14:paraId="7E7FC53C">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14:paraId="56E48C34">
            <w:pPr>
              <w:spacing w:line="246" w:lineRule="auto"/>
            </w:pPr>
          </w:p>
          <w:p w14:paraId="340419CC">
            <w:pPr>
              <w:spacing w:line="246" w:lineRule="auto"/>
            </w:pPr>
          </w:p>
          <w:p w14:paraId="7EC95564">
            <w:pPr>
              <w:spacing w:line="246" w:lineRule="auto"/>
            </w:pPr>
          </w:p>
          <w:p w14:paraId="1C187278">
            <w:pPr>
              <w:spacing w:line="246" w:lineRule="auto"/>
            </w:pPr>
          </w:p>
          <w:p w14:paraId="7B0502DE">
            <w:pPr>
              <w:spacing w:line="247" w:lineRule="auto"/>
            </w:pPr>
          </w:p>
          <w:p w14:paraId="08E29FAB">
            <w:pPr>
              <w:spacing w:line="247" w:lineRule="auto"/>
            </w:pPr>
          </w:p>
          <w:p w14:paraId="130C33D8">
            <w:pPr>
              <w:spacing w:line="247" w:lineRule="auto"/>
            </w:pPr>
          </w:p>
          <w:p w14:paraId="55C54B17">
            <w:pPr>
              <w:spacing w:line="247" w:lineRule="auto"/>
            </w:pPr>
          </w:p>
          <w:p w14:paraId="019FDF70">
            <w:pPr>
              <w:spacing w:line="247" w:lineRule="auto"/>
            </w:pPr>
          </w:p>
          <w:p w14:paraId="60661E33">
            <w:pPr>
              <w:spacing w:line="247" w:lineRule="auto"/>
            </w:pPr>
          </w:p>
          <w:p w14:paraId="1904E32A">
            <w:pPr>
              <w:spacing w:line="247" w:lineRule="auto"/>
            </w:pPr>
          </w:p>
          <w:p w14:paraId="58B79794">
            <w:pPr>
              <w:spacing w:line="247" w:lineRule="auto"/>
            </w:pPr>
          </w:p>
          <w:p w14:paraId="60D4D3A7">
            <w:pPr>
              <w:spacing w:line="247" w:lineRule="auto"/>
            </w:pPr>
          </w:p>
          <w:p w14:paraId="71C1DBDE">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34367FDF">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A535657">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41EDA646">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43586457">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08AA9305">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0830B5F1">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bookmarkStart w:id="5" w:name="_GoBack"/>
            <w:bookmarkEnd w:id="5"/>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73F419CF">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5D53D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7E1B2265">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14:paraId="6701CD2B">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28082261">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357F3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36465EC">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14:paraId="23163775">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76562DDF">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35223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A7F7502">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14:paraId="26A8B90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2995FA0">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49AD6E0A">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25BF7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37374D3D">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14:paraId="2E315F81">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21B6B9D0">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48B895D8">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2AC3D42D">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48A4BD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5114B0B9">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14:paraId="3554558A">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4E0B019B">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20A5D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0428D1E3">
            <w:pPr>
              <w:spacing w:line="251" w:lineRule="auto"/>
            </w:pPr>
          </w:p>
          <w:p w14:paraId="59356811">
            <w:pPr>
              <w:spacing w:line="251" w:lineRule="auto"/>
            </w:pPr>
          </w:p>
          <w:p w14:paraId="5C037016">
            <w:pPr>
              <w:spacing w:line="251" w:lineRule="auto"/>
            </w:pPr>
          </w:p>
          <w:p w14:paraId="2BDED343">
            <w:pPr>
              <w:spacing w:line="251" w:lineRule="auto"/>
            </w:pPr>
          </w:p>
          <w:p w14:paraId="062A4B42">
            <w:pPr>
              <w:spacing w:line="251" w:lineRule="auto"/>
            </w:pPr>
          </w:p>
          <w:p w14:paraId="0BEE2C0F">
            <w:pPr>
              <w:spacing w:line="251" w:lineRule="auto"/>
            </w:pPr>
          </w:p>
          <w:p w14:paraId="79CC0798">
            <w:pPr>
              <w:spacing w:line="251" w:lineRule="auto"/>
            </w:pPr>
          </w:p>
          <w:p w14:paraId="46758874">
            <w:pPr>
              <w:spacing w:line="251" w:lineRule="auto"/>
            </w:pPr>
          </w:p>
          <w:p w14:paraId="3E73E0F3">
            <w:pPr>
              <w:spacing w:line="251" w:lineRule="auto"/>
            </w:pPr>
          </w:p>
          <w:p w14:paraId="7576F82E">
            <w:pPr>
              <w:spacing w:line="251" w:lineRule="auto"/>
            </w:pPr>
          </w:p>
          <w:p w14:paraId="60AAFEFB">
            <w:pPr>
              <w:spacing w:line="251" w:lineRule="auto"/>
            </w:pPr>
          </w:p>
          <w:p w14:paraId="54D78FD0">
            <w:pPr>
              <w:spacing w:line="251" w:lineRule="auto"/>
            </w:pPr>
          </w:p>
          <w:p w14:paraId="5F968041">
            <w:pPr>
              <w:spacing w:line="251" w:lineRule="auto"/>
            </w:pPr>
          </w:p>
          <w:p w14:paraId="20C01C2E">
            <w:pPr>
              <w:spacing w:line="251" w:lineRule="auto"/>
            </w:pPr>
          </w:p>
          <w:p w14:paraId="4D8F4D0F">
            <w:pPr>
              <w:spacing w:line="251" w:lineRule="auto"/>
            </w:pPr>
          </w:p>
          <w:p w14:paraId="3D6DFA8F">
            <w:pPr>
              <w:spacing w:line="252" w:lineRule="auto"/>
            </w:pPr>
          </w:p>
          <w:p w14:paraId="28F75E17">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14:paraId="55386512">
            <w:pPr>
              <w:spacing w:line="248" w:lineRule="auto"/>
            </w:pPr>
          </w:p>
          <w:p w14:paraId="26CD827E">
            <w:pPr>
              <w:spacing w:line="248" w:lineRule="auto"/>
            </w:pPr>
          </w:p>
          <w:p w14:paraId="08271B27">
            <w:pPr>
              <w:spacing w:line="248" w:lineRule="auto"/>
            </w:pPr>
          </w:p>
          <w:p w14:paraId="71E64347">
            <w:pPr>
              <w:spacing w:line="248" w:lineRule="auto"/>
            </w:pPr>
          </w:p>
          <w:p w14:paraId="438605CA">
            <w:pPr>
              <w:spacing w:line="249" w:lineRule="auto"/>
            </w:pPr>
          </w:p>
          <w:p w14:paraId="6F6F2D76">
            <w:pPr>
              <w:spacing w:line="249" w:lineRule="auto"/>
            </w:pPr>
          </w:p>
          <w:p w14:paraId="633C842D">
            <w:pPr>
              <w:spacing w:line="249" w:lineRule="auto"/>
            </w:pPr>
          </w:p>
          <w:p w14:paraId="3A5302E9">
            <w:pPr>
              <w:spacing w:line="249" w:lineRule="auto"/>
            </w:pPr>
          </w:p>
          <w:p w14:paraId="18D90418">
            <w:pPr>
              <w:spacing w:line="249" w:lineRule="auto"/>
            </w:pPr>
          </w:p>
          <w:p w14:paraId="3D754F33">
            <w:pPr>
              <w:spacing w:line="249" w:lineRule="auto"/>
            </w:pPr>
          </w:p>
          <w:p w14:paraId="64ED6346">
            <w:pPr>
              <w:spacing w:line="249" w:lineRule="auto"/>
            </w:pPr>
          </w:p>
          <w:p w14:paraId="6F6CDB0F">
            <w:pPr>
              <w:spacing w:line="249" w:lineRule="auto"/>
            </w:pPr>
          </w:p>
          <w:p w14:paraId="1C126D7F">
            <w:pPr>
              <w:spacing w:line="249" w:lineRule="auto"/>
            </w:pPr>
          </w:p>
          <w:p w14:paraId="469DE879">
            <w:pPr>
              <w:spacing w:line="249" w:lineRule="auto"/>
            </w:pPr>
          </w:p>
          <w:p w14:paraId="22D6DF1E">
            <w:pPr>
              <w:spacing w:line="249" w:lineRule="auto"/>
            </w:pPr>
          </w:p>
          <w:p w14:paraId="096F315B">
            <w:pPr>
              <w:spacing w:line="249" w:lineRule="auto"/>
            </w:pPr>
          </w:p>
          <w:p w14:paraId="42066B60">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038632FC">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15000</w:t>
            </w:r>
            <w:r>
              <w:rPr>
                <w:rFonts w:ascii="宋体" w:hAnsi="宋体" w:eastAsia="宋体" w:cs="宋体"/>
                <w:spacing w:val="5"/>
                <w:sz w:val="23"/>
                <w:szCs w:val="23"/>
              </w:rPr>
              <w:t>元 (大写人民币：</w:t>
            </w:r>
            <w:r>
              <w:rPr>
                <w:rFonts w:hint="eastAsia" w:ascii="宋体" w:hAnsi="宋体" w:eastAsia="宋体" w:cs="宋体"/>
                <w:spacing w:val="5"/>
                <w:sz w:val="23"/>
                <w:szCs w:val="23"/>
                <w:lang w:eastAsia="zh-CN"/>
              </w:rPr>
              <w:t>壹万伍仟元整</w:t>
            </w:r>
            <w:r>
              <w:rPr>
                <w:rFonts w:ascii="宋体" w:hAnsi="宋体" w:eastAsia="宋体" w:cs="宋体"/>
                <w:spacing w:val="5"/>
                <w:sz w:val="23"/>
                <w:szCs w:val="23"/>
              </w:rPr>
              <w:t>) 。</w:t>
            </w:r>
          </w:p>
          <w:p w14:paraId="058F692C">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6637B7B0">
            <w:pPr>
              <w:pStyle w:val="5"/>
              <w:ind w:left="0" w:leftChars="0" w:firstLine="0" w:firstLineChars="0"/>
            </w:pPr>
            <w:r>
              <w:rPr>
                <w:rFonts w:hint="eastAsia" w:ascii="宋体" w:hAnsi="宋体" w:eastAsia="宋体" w:cs="宋体"/>
                <w:spacing w:val="8"/>
                <w:sz w:val="23"/>
                <w:szCs w:val="23"/>
              </w:rPr>
              <w:t>户名：抚州市公共资源交易中心东乡分中心</w:t>
            </w:r>
          </w:p>
          <w:p w14:paraId="3DA55F75">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14:paraId="7CE5DA8A">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14:paraId="3DFF4E1E">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14:paraId="3BF859B3">
            <w:pPr>
              <w:pStyle w:val="14"/>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14:paraId="4A51A466">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218CB58E">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14:paraId="239D0176">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35F03BF2">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14:paraId="3F1B2AD4">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7B4A8814">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14:paraId="1445A040">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53B253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D8C2271">
            <w:pPr>
              <w:spacing w:line="254" w:lineRule="auto"/>
            </w:pPr>
          </w:p>
          <w:p w14:paraId="50D12E40">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14:paraId="2D5BCAB2">
            <w:pPr>
              <w:spacing w:line="251" w:lineRule="auto"/>
            </w:pPr>
          </w:p>
          <w:p w14:paraId="6701FBD7">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4EB79F1A">
            <w:pPr>
              <w:spacing w:line="226" w:lineRule="auto"/>
              <w:ind w:left="4" w:firstLine="262" w:firstLineChars="100"/>
              <w:rPr>
                <w:rFonts w:ascii="宋体" w:hAnsi="宋体" w:eastAsia="宋体" w:cs="宋体"/>
                <w:spacing w:val="16"/>
                <w:sz w:val="23"/>
                <w:szCs w:val="23"/>
              </w:rPr>
            </w:pPr>
          </w:p>
          <w:p w14:paraId="610A7720">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3342F45F">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7475524B">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14:paraId="220F6019">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14:paraId="5E1E283E">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14:paraId="580EA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49844211">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14:paraId="047D540C">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364A96E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0C980F83">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14:paraId="22A25053">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50FB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4C139158">
            <w:pPr>
              <w:spacing w:line="278" w:lineRule="auto"/>
            </w:pPr>
          </w:p>
          <w:p w14:paraId="6AA19402">
            <w:pPr>
              <w:spacing w:line="278" w:lineRule="auto"/>
            </w:pPr>
          </w:p>
          <w:p w14:paraId="4286C8EA">
            <w:pPr>
              <w:spacing w:line="278" w:lineRule="auto"/>
            </w:pPr>
          </w:p>
          <w:p w14:paraId="5F46923E">
            <w:pPr>
              <w:spacing w:line="278" w:lineRule="auto"/>
            </w:pPr>
          </w:p>
          <w:p w14:paraId="0CF1C509">
            <w:pPr>
              <w:spacing w:line="279" w:lineRule="auto"/>
            </w:pPr>
          </w:p>
          <w:p w14:paraId="0A8D4FD1">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14:paraId="5F2E22B6">
            <w:pPr>
              <w:spacing w:line="270" w:lineRule="auto"/>
            </w:pPr>
          </w:p>
          <w:p w14:paraId="615118A0">
            <w:pPr>
              <w:spacing w:line="271" w:lineRule="auto"/>
            </w:pPr>
          </w:p>
          <w:p w14:paraId="3A1AD6D4">
            <w:pPr>
              <w:spacing w:line="271" w:lineRule="auto"/>
            </w:pPr>
          </w:p>
          <w:p w14:paraId="32482FD1">
            <w:pPr>
              <w:spacing w:line="271" w:lineRule="auto"/>
            </w:pPr>
          </w:p>
          <w:p w14:paraId="58241250">
            <w:pPr>
              <w:spacing w:line="271" w:lineRule="auto"/>
            </w:pPr>
          </w:p>
          <w:p w14:paraId="17811CCE">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5A2D001A">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3E0C97B0">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14:paraId="58951A40">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14:paraId="51969378">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江西隆科建咨询顾问有限公司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5E027B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9899304">
            <w:pPr>
              <w:spacing w:line="349" w:lineRule="auto"/>
            </w:pPr>
          </w:p>
          <w:p w14:paraId="154880AD">
            <w:pPr>
              <w:spacing w:line="349" w:lineRule="auto"/>
            </w:pPr>
          </w:p>
          <w:p w14:paraId="5443A39F">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14:paraId="777DB04F">
            <w:pPr>
              <w:spacing w:line="330" w:lineRule="auto"/>
            </w:pPr>
          </w:p>
          <w:p w14:paraId="7D55A78A">
            <w:pPr>
              <w:spacing w:line="331" w:lineRule="auto"/>
            </w:pPr>
          </w:p>
          <w:p w14:paraId="68C53E0F">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016137AF">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江西隆科建咨询顾问有限公司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1DD3E12B">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14:paraId="7A29CC7E">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14:paraId="1B5F4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1EA588C1">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14:paraId="0A6BB071">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0ED81008">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14:paraId="32A39760">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14:paraId="770683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65BA70B0">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14:paraId="2A2B64AB">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011DD6B7">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549EA2B8">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4654F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2B7F3279">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14:paraId="5EF89A0F">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245C5545">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39F15F80">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13783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14:paraId="02B738A5">
            <w:pPr>
              <w:spacing w:line="348" w:lineRule="auto"/>
            </w:pPr>
          </w:p>
          <w:p w14:paraId="42961CD7">
            <w:pPr>
              <w:spacing w:line="349" w:lineRule="auto"/>
            </w:pPr>
          </w:p>
          <w:p w14:paraId="2E62A0F9">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14:paraId="08BC4409">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4AB9B049">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7391F73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3704EDC7">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14:paraId="23179190">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0AFDC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5F54BB4A"/>
          <w:p w14:paraId="54D13D12">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14:paraId="6B7E6C84">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6AACAF02">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14:paraId="658B58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454FF140">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14:paraId="776233A2">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45177195">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14:paraId="5E792B54">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14:paraId="06009B10"/>
    <w:p w14:paraId="64A6A7E5">
      <w:pPr>
        <w:sectPr>
          <w:headerReference r:id="rId7" w:type="default"/>
          <w:footerReference r:id="rId8" w:type="default"/>
          <w:pgSz w:w="11907" w:h="16840"/>
          <w:pgMar w:top="400" w:right="610" w:bottom="1370" w:left="1373" w:header="0" w:footer="1193" w:gutter="0"/>
          <w:cols w:space="720" w:num="1"/>
        </w:sectPr>
      </w:pPr>
    </w:p>
    <w:p w14:paraId="125216A4">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737250D2">
      <w:pPr>
        <w:spacing w:line="244" w:lineRule="auto"/>
      </w:pPr>
    </w:p>
    <w:p w14:paraId="54A9D4F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2AE148E9">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14:paraId="44CCFA91">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9A5ADC5">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14:paraId="5A73BDB3">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14:paraId="11C22B6A">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14:paraId="66DC0C6D">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江西隆科建咨询顾问有限公司</w:t>
      </w:r>
      <w:r>
        <w:rPr>
          <w:rFonts w:ascii="宋体" w:hAnsi="宋体" w:eastAsia="宋体" w:cs="宋体"/>
          <w:spacing w:val="9"/>
          <w:sz w:val="23"/>
          <w:szCs w:val="23"/>
          <w:highlight w:val="none"/>
        </w:rPr>
        <w:t>。</w:t>
      </w:r>
    </w:p>
    <w:p w14:paraId="39708BDB">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14:paraId="7F11205A">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14:paraId="1D1C8498">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14:paraId="068A6363">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14:paraId="538BD6CD">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14:paraId="77C2C40A">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14:paraId="367E5D29">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14:paraId="64F0D875">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14:paraId="07A68AA5">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14:paraId="4541F522">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5ED26532">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14:paraId="647B65C3">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14:paraId="4C97833D">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7B8F7C39">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77833C4">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756DC65">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7BB19F0">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7CE173FD">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B43E1E">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0D7C1E57">
      <w:pPr>
        <w:sectPr>
          <w:headerReference r:id="rId9" w:type="default"/>
          <w:footerReference r:id="rId10" w:type="default"/>
          <w:pgSz w:w="11907" w:h="16840"/>
          <w:pgMar w:top="1320" w:right="610" w:bottom="1370" w:left="1418" w:header="852" w:footer="1193" w:gutter="0"/>
          <w:cols w:space="720" w:num="1"/>
        </w:sectPr>
      </w:pPr>
    </w:p>
    <w:p w14:paraId="782D4EB7">
      <w:pPr>
        <w:spacing w:line="449" w:lineRule="auto"/>
      </w:pPr>
    </w:p>
    <w:p w14:paraId="3D3CDECF">
      <w:pPr>
        <w:spacing w:line="372" w:lineRule="exact"/>
        <w:textAlignment w:val="center"/>
      </w:pPr>
    </w:p>
    <w:p w14:paraId="624A0C98">
      <w:pPr>
        <w:spacing w:before="46" w:line="50" w:lineRule="exact"/>
        <w:textAlignment w:val="center"/>
      </w:pPr>
    </w:p>
    <w:p w14:paraId="0565256B">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341AAC5F">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32F296CB">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1A764A29">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05D0E600">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B48CAD6">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51DD3BAB">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3BA793B5">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1DBD3A06">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43D45896">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68B5AABD">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20B2B70D">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1EF6E96E">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14:paraId="43C7820E">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14:paraId="37A51B87">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5FEF4646">
      <w:pPr>
        <w:sectPr>
          <w:headerReference r:id="rId11" w:type="default"/>
          <w:footerReference r:id="rId12" w:type="default"/>
          <w:pgSz w:w="11907" w:h="16840"/>
          <w:pgMar w:top="400" w:right="610" w:bottom="1370" w:left="1418" w:header="0" w:footer="1193" w:gutter="0"/>
          <w:cols w:space="720" w:num="1"/>
        </w:sectPr>
      </w:pPr>
    </w:p>
    <w:p w14:paraId="25267CA7">
      <w:pPr>
        <w:spacing w:line="449" w:lineRule="auto"/>
      </w:pPr>
    </w:p>
    <w:p w14:paraId="22867294">
      <w:pPr>
        <w:spacing w:line="372" w:lineRule="exact"/>
        <w:textAlignment w:val="center"/>
      </w:pPr>
    </w:p>
    <w:p w14:paraId="7AEEA4BD">
      <w:pPr>
        <w:spacing w:before="46" w:line="50" w:lineRule="exact"/>
        <w:textAlignment w:val="center"/>
      </w:pPr>
    </w:p>
    <w:p w14:paraId="1BD821B0">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14:paraId="239B30AE">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14:paraId="42F032FE">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14:paraId="4EBC0BA8">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14:paraId="6E9B038F">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14:paraId="20829A11">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14:paraId="3BE06AEF">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14:paraId="661913D5">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14:paraId="0385D7C4">
      <w:pPr>
        <w:spacing w:before="1" w:line="226" w:lineRule="auto"/>
        <w:ind w:left="577"/>
        <w:outlineLvl w:val="3"/>
        <w:rPr>
          <w:rFonts w:ascii="宋体" w:hAnsi="宋体" w:eastAsia="宋体" w:cs="宋体"/>
          <w:sz w:val="23"/>
          <w:szCs w:val="23"/>
        </w:rPr>
      </w:pPr>
    </w:p>
    <w:p w14:paraId="5AFE55D0">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5DDB35DA">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569CC69">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14:paraId="2BDD105F">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4818040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4FE767D4">
      <w:pPr>
        <w:sectPr>
          <w:footerReference r:id="rId13" w:type="default"/>
          <w:pgSz w:w="11907" w:h="16840"/>
          <w:pgMar w:top="400" w:right="610" w:bottom="1370" w:left="1418" w:header="0" w:footer="1191" w:gutter="0"/>
          <w:cols w:space="720" w:num="1"/>
        </w:sectPr>
      </w:pPr>
    </w:p>
    <w:p w14:paraId="2EE1E83E">
      <w:pPr>
        <w:spacing w:line="449" w:lineRule="auto"/>
      </w:pPr>
    </w:p>
    <w:p w14:paraId="2C570D71">
      <w:pPr>
        <w:spacing w:line="372" w:lineRule="exact"/>
        <w:textAlignment w:val="center"/>
      </w:pPr>
    </w:p>
    <w:p w14:paraId="568424F3">
      <w:pPr>
        <w:spacing w:before="46" w:line="50" w:lineRule="exact"/>
        <w:textAlignment w:val="center"/>
      </w:pPr>
    </w:p>
    <w:p w14:paraId="14FAE22E">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57E14D8">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14:paraId="37453A5E">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14:paraId="31BE0E75">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574895E6">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92225D4">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AD158EF">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39A43B93">
      <w:pPr>
        <w:spacing w:line="430" w:lineRule="auto"/>
      </w:pPr>
    </w:p>
    <w:p w14:paraId="4B121358">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49EABD5">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14:paraId="7D72C96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15EC5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565A7257">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14:paraId="3B6FE52E">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14:paraId="21A806B2">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14:paraId="1D92B320">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3CD379D5">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09AAB87">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51FD9485">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18FA172D">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1FE1FCE9">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527BAFA">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555DEFFB">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14:paraId="0303F2F7">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30F538EF">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14:paraId="74BDA31B">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182CC741">
      <w:pPr>
        <w:sectPr>
          <w:footerReference r:id="rId14" w:type="default"/>
          <w:pgSz w:w="11907" w:h="16840"/>
          <w:pgMar w:top="400" w:right="610" w:bottom="1370" w:left="1418" w:header="0" w:footer="1191" w:gutter="0"/>
          <w:cols w:space="720" w:num="1"/>
        </w:sectPr>
      </w:pPr>
    </w:p>
    <w:p w14:paraId="60E48BE0">
      <w:pPr>
        <w:spacing w:line="449" w:lineRule="auto"/>
      </w:pPr>
    </w:p>
    <w:p w14:paraId="55993DD4">
      <w:pPr>
        <w:spacing w:line="372" w:lineRule="exact"/>
        <w:textAlignment w:val="center"/>
      </w:pPr>
    </w:p>
    <w:p w14:paraId="3E2533A5">
      <w:pPr>
        <w:spacing w:before="46" w:line="50" w:lineRule="exact"/>
        <w:textAlignment w:val="center"/>
      </w:pPr>
    </w:p>
    <w:p w14:paraId="29335996">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30B24DD2">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21AA260D">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795E8798">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86C32DB">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14:paraId="559FF7EC">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12CF97A9">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FBBC5D1">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23E895CC">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11A03D2">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14:paraId="1754501A">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1727F7CE">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5FAEF1BE">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2AA0E8AB">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1EDC5BAC">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14:paraId="31A99C8C">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4DA23643">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65E79B47">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7712B93D">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30B6B472">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53986D21">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5DC5D80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DD7C320">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76F0F29">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0D934894">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0CFA2C9A">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14:paraId="62EE225D">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14:paraId="11FD4105">
      <w:pPr>
        <w:sectPr>
          <w:footerReference r:id="rId15" w:type="default"/>
          <w:pgSz w:w="11907" w:h="16840"/>
          <w:pgMar w:top="400" w:right="610" w:bottom="1370" w:left="1418" w:header="0" w:footer="1193" w:gutter="0"/>
          <w:cols w:space="720" w:num="1"/>
        </w:sectPr>
      </w:pPr>
    </w:p>
    <w:p w14:paraId="649BC8A5">
      <w:pPr>
        <w:spacing w:line="449" w:lineRule="auto"/>
      </w:pPr>
    </w:p>
    <w:p w14:paraId="344BE590">
      <w:pPr>
        <w:spacing w:line="372" w:lineRule="exact"/>
        <w:textAlignment w:val="center"/>
      </w:pPr>
    </w:p>
    <w:p w14:paraId="315CB402">
      <w:pPr>
        <w:spacing w:before="46" w:line="50" w:lineRule="exact"/>
        <w:textAlignment w:val="center"/>
      </w:pPr>
    </w:p>
    <w:p w14:paraId="1E5E015F">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7CB6B413">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14:paraId="773E7B2D">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545D7344">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01E3556">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14:paraId="12FAEAB1">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14:paraId="278FA262">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14:paraId="23DD35F7">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8FFBF28">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14:paraId="35F33A08">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7C3B8299">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14:paraId="49E95271">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14:paraId="2C006F69">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14:paraId="29F58277">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72E31B3A">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10F1AC1D">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26ABDFEE">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57AE7C75">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14CF6493">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722F3119">
      <w:pPr>
        <w:sectPr>
          <w:footerReference r:id="rId16" w:type="default"/>
          <w:pgSz w:w="11907" w:h="16840"/>
          <w:pgMar w:top="400" w:right="610" w:bottom="1370" w:left="1418" w:header="0" w:footer="1191" w:gutter="0"/>
          <w:cols w:space="720" w:num="1"/>
        </w:sectPr>
      </w:pPr>
    </w:p>
    <w:p w14:paraId="51FB5100">
      <w:pPr>
        <w:spacing w:line="449" w:lineRule="auto"/>
      </w:pPr>
    </w:p>
    <w:p w14:paraId="2B274470">
      <w:pPr>
        <w:spacing w:line="372" w:lineRule="exact"/>
        <w:textAlignment w:val="center"/>
      </w:pPr>
    </w:p>
    <w:p w14:paraId="6F6CB2A2">
      <w:pPr>
        <w:spacing w:before="46" w:line="50" w:lineRule="exact"/>
        <w:textAlignment w:val="center"/>
      </w:pPr>
    </w:p>
    <w:p w14:paraId="53B4D0F8">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0E043D3">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294D00FA">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258203A6">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FBF4479">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5A09851A">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14:paraId="5619F3B4">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14:paraId="03ED720E">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01733047">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04268314">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1C3F43D0">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5A7E219">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F7C8DC5">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579F7232">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4B58B4C8">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24E39A6F">
      <w:pPr>
        <w:sectPr>
          <w:footerReference r:id="rId17" w:type="default"/>
          <w:pgSz w:w="11907" w:h="16840"/>
          <w:pgMar w:top="400" w:right="610" w:bottom="1370" w:left="1418" w:header="0" w:footer="1193" w:gutter="0"/>
          <w:cols w:space="720" w:num="1"/>
        </w:sectPr>
      </w:pPr>
    </w:p>
    <w:p w14:paraId="07F982AF">
      <w:pPr>
        <w:spacing w:line="449" w:lineRule="auto"/>
      </w:pPr>
    </w:p>
    <w:p w14:paraId="3FDAAD47">
      <w:pPr>
        <w:spacing w:line="372" w:lineRule="exact"/>
        <w:textAlignment w:val="center"/>
      </w:pPr>
    </w:p>
    <w:p w14:paraId="1F8A6891">
      <w:pPr>
        <w:spacing w:before="46" w:line="50" w:lineRule="exact"/>
        <w:textAlignment w:val="center"/>
      </w:pPr>
    </w:p>
    <w:p w14:paraId="0834F915">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5531E12E">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14:paraId="2ECFCC90">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3C2AFACE">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2F307661">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9FB4779">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2779389B">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B9739C">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44B9016E">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14:paraId="7D7EB4EB">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62633E6C">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113CD99A">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1FCD4F3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05D59525">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6165FFA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199E73B3">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14:paraId="3C5A9B42">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14:paraId="2426496F">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42F56997">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14:paraId="4B42D36E">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023228E3">
      <w:pPr>
        <w:sectPr>
          <w:footerReference r:id="rId18" w:type="default"/>
          <w:pgSz w:w="11907" w:h="16840"/>
          <w:pgMar w:top="400" w:right="610" w:bottom="1370" w:left="1418" w:header="0" w:footer="1193" w:gutter="0"/>
          <w:cols w:space="720" w:num="1"/>
        </w:sectPr>
      </w:pPr>
    </w:p>
    <w:p w14:paraId="27AC3D72">
      <w:pPr>
        <w:spacing w:line="449" w:lineRule="auto"/>
      </w:pPr>
    </w:p>
    <w:p w14:paraId="420A2C37">
      <w:pPr>
        <w:spacing w:line="372" w:lineRule="exact"/>
        <w:textAlignment w:val="center"/>
      </w:pPr>
    </w:p>
    <w:p w14:paraId="1D93C361">
      <w:pPr>
        <w:spacing w:before="46" w:line="50" w:lineRule="exact"/>
        <w:textAlignment w:val="center"/>
      </w:pPr>
    </w:p>
    <w:p w14:paraId="26BB5F59">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2DDD9EF5">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3E25DC1B">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21CA1BC1">
      <w:pPr>
        <w:spacing w:line="353" w:lineRule="auto"/>
      </w:pPr>
    </w:p>
    <w:p w14:paraId="01F77175">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14:paraId="50C47089"/>
    <w:p w14:paraId="76C7A604"/>
    <w:p w14:paraId="185AE0B9">
      <w:pPr>
        <w:spacing w:line="241" w:lineRule="auto"/>
      </w:pPr>
    </w:p>
    <w:p w14:paraId="07C5E397">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3478B010">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240497BF">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0B00B0F5">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48A32AA">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7C0FD180">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0317B626">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9413A0E">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37C7A08B">
      <w:pPr>
        <w:sectPr>
          <w:footerReference r:id="rId19" w:type="default"/>
          <w:pgSz w:w="11907" w:h="16840"/>
          <w:pgMar w:top="400" w:right="610" w:bottom="1370" w:left="1418" w:header="0" w:footer="1193" w:gutter="0"/>
          <w:cols w:space="720" w:num="1"/>
        </w:sectPr>
      </w:pPr>
    </w:p>
    <w:p w14:paraId="14803E11">
      <w:pPr>
        <w:spacing w:line="449" w:lineRule="auto"/>
      </w:pPr>
    </w:p>
    <w:p w14:paraId="36A615E5">
      <w:pPr>
        <w:spacing w:line="372" w:lineRule="exact"/>
        <w:textAlignment w:val="center"/>
      </w:pPr>
    </w:p>
    <w:p w14:paraId="2BCFA8DC">
      <w:pPr>
        <w:spacing w:before="46" w:line="50" w:lineRule="exact"/>
        <w:textAlignment w:val="center"/>
      </w:pPr>
    </w:p>
    <w:p w14:paraId="78FAF91E">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0B87846">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6DB280E8">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56B49442">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0E4652C8">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168F64A8">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9FCD5B9">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5BB8D9F9">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04396AF8">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81C15DA">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454E9D26">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4579DBC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3209AC94">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B3810D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6177E301">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14:paraId="12EDC880">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14:paraId="5B6BF49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14:paraId="4882D759">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0C9A900B">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3D2B0844">
      <w:pPr>
        <w:spacing w:line="228" w:lineRule="auto"/>
        <w:ind w:left="4290"/>
        <w:outlineLvl w:val="2"/>
        <w:rPr>
          <w:rFonts w:ascii="Times New Roman" w:hAnsi="Times New Roman" w:eastAsia="Times New Roman" w:cs="Times New Roman"/>
          <w:b/>
          <w:bCs/>
          <w:spacing w:val="9"/>
          <w:sz w:val="23"/>
          <w:szCs w:val="23"/>
        </w:rPr>
      </w:pPr>
    </w:p>
    <w:p w14:paraId="55A7EEF7">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43BA8368">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63D8CE54">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7834FCF8">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34F28D9">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31428984">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73952D">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14:paraId="66F5328E">
      <w:pPr>
        <w:pStyle w:val="3"/>
      </w:pPr>
    </w:p>
    <w:p w14:paraId="781275EF">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79CC1075">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69F4CA79">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4D717006">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2D2E6530">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5DFA0D1">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6D85267E">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4885FBDA">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343F267C">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14:paraId="6D94F8D4">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5C4D9120">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25CF75D2">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283297F3">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7BBA8338">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2E59DF0D">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760EAA98">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5AE50E53">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AF4CD89">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14:paraId="03CD34F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0C9CD5F3">
      <w:pPr>
        <w:spacing w:line="241" w:lineRule="auto"/>
      </w:pPr>
    </w:p>
    <w:p w14:paraId="3AAF059B">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14:paraId="36D0C3AD">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14:paraId="2FF121A6">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14:paraId="1C3FE4E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23C73677">
      <w:pPr>
        <w:sectPr>
          <w:headerReference r:id="rId20" w:type="default"/>
          <w:footerReference r:id="rId21" w:type="default"/>
          <w:pgSz w:w="11907" w:h="16840"/>
          <w:pgMar w:top="1320" w:right="610" w:bottom="1370" w:left="1418" w:header="852" w:footer="1191" w:gutter="0"/>
          <w:cols w:space="720" w:num="1"/>
        </w:sectPr>
      </w:pPr>
    </w:p>
    <w:p w14:paraId="2D9D7A01">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1D8202A1">
      <w:pPr>
        <w:spacing w:line="410" w:lineRule="auto"/>
      </w:pPr>
    </w:p>
    <w:p w14:paraId="6367F0E8">
      <w:pPr>
        <w:spacing w:line="305" w:lineRule="auto"/>
        <w:jc w:val="center"/>
        <w:rPr>
          <w:rFonts w:ascii="宋体" w:hAnsi="宋体" w:cs="宋体"/>
          <w:b/>
          <w:sz w:val="36"/>
          <w:szCs w:val="36"/>
        </w:rPr>
      </w:pPr>
      <w:r>
        <w:rPr>
          <w:rFonts w:hint="eastAsia" w:ascii="宋体" w:hAnsi="宋体" w:cs="宋体"/>
          <w:b/>
          <w:sz w:val="36"/>
          <w:szCs w:val="36"/>
        </w:rPr>
        <w:t>正本/副本</w:t>
      </w:r>
    </w:p>
    <w:p w14:paraId="729C6CD4">
      <w:pPr>
        <w:jc w:val="center"/>
        <w:rPr>
          <w:rFonts w:ascii="宋体" w:hAnsi="宋体" w:cs="宋体"/>
          <w:kern w:val="1"/>
          <w:sz w:val="84"/>
          <w:szCs w:val="84"/>
        </w:rPr>
      </w:pPr>
      <w:r>
        <w:rPr>
          <w:rFonts w:hint="eastAsia" w:ascii="宋体" w:hAnsi="宋体" w:cs="宋体"/>
          <w:kern w:val="1"/>
          <w:sz w:val="84"/>
          <w:szCs w:val="84"/>
        </w:rPr>
        <w:t>投 标 文 件</w:t>
      </w:r>
    </w:p>
    <w:p w14:paraId="15511272">
      <w:pPr>
        <w:rPr>
          <w:rFonts w:ascii="宋体" w:hAnsi="宋体" w:cs="宋体"/>
          <w:kern w:val="1"/>
          <w:sz w:val="24"/>
        </w:rPr>
      </w:pPr>
    </w:p>
    <w:p w14:paraId="3CAF56B8">
      <w:pPr>
        <w:rPr>
          <w:rFonts w:ascii="宋体" w:hAnsi="宋体" w:cs="宋体"/>
          <w:kern w:val="1"/>
          <w:sz w:val="24"/>
        </w:rPr>
      </w:pPr>
    </w:p>
    <w:p w14:paraId="76826F52">
      <w:pPr>
        <w:rPr>
          <w:rFonts w:ascii="宋体" w:hAnsi="宋体" w:cs="宋体"/>
          <w:kern w:val="1"/>
          <w:sz w:val="24"/>
        </w:rPr>
      </w:pPr>
    </w:p>
    <w:p w14:paraId="21998EEE">
      <w:pPr>
        <w:rPr>
          <w:rFonts w:ascii="宋体" w:hAnsi="宋体" w:cs="宋体"/>
          <w:kern w:val="1"/>
          <w:sz w:val="24"/>
        </w:rPr>
      </w:pPr>
    </w:p>
    <w:p w14:paraId="3BCF4EC9">
      <w:pPr>
        <w:rPr>
          <w:rFonts w:ascii="宋体" w:hAnsi="宋体" w:cs="宋体"/>
          <w:kern w:val="1"/>
          <w:sz w:val="24"/>
        </w:rPr>
      </w:pPr>
    </w:p>
    <w:p w14:paraId="375CEBA6">
      <w:pPr>
        <w:rPr>
          <w:rFonts w:ascii="宋体" w:hAnsi="宋体" w:cs="宋体"/>
          <w:kern w:val="1"/>
          <w:sz w:val="24"/>
        </w:rPr>
      </w:pPr>
    </w:p>
    <w:p w14:paraId="54E6D2F6">
      <w:pPr>
        <w:rPr>
          <w:rFonts w:ascii="宋体" w:hAnsi="宋体" w:cs="宋体"/>
          <w:kern w:val="1"/>
          <w:sz w:val="24"/>
        </w:rPr>
      </w:pPr>
    </w:p>
    <w:p w14:paraId="24FBB36D">
      <w:pPr>
        <w:rPr>
          <w:rFonts w:ascii="宋体" w:hAnsi="宋体" w:cs="宋体"/>
          <w:kern w:val="1"/>
          <w:sz w:val="24"/>
        </w:rPr>
      </w:pPr>
    </w:p>
    <w:p w14:paraId="560CCA56">
      <w:pPr>
        <w:rPr>
          <w:rFonts w:ascii="宋体" w:hAnsi="宋体" w:cs="宋体"/>
          <w:kern w:val="1"/>
          <w:sz w:val="28"/>
          <w:u w:val="single"/>
        </w:rPr>
      </w:pPr>
      <w:r>
        <w:rPr>
          <w:rFonts w:hint="eastAsia" w:ascii="宋体" w:hAnsi="宋体" w:cs="宋体"/>
          <w:kern w:val="1"/>
          <w:sz w:val="28"/>
        </w:rPr>
        <w:t xml:space="preserve">               项目名称： </w:t>
      </w:r>
    </w:p>
    <w:p w14:paraId="106DBA37">
      <w:pPr>
        <w:rPr>
          <w:rFonts w:ascii="宋体" w:hAnsi="宋体" w:cs="宋体"/>
          <w:kern w:val="1"/>
          <w:sz w:val="28"/>
          <w:u w:val="single"/>
        </w:rPr>
      </w:pPr>
    </w:p>
    <w:p w14:paraId="540BA3C0">
      <w:pPr>
        <w:rPr>
          <w:rFonts w:ascii="宋体" w:hAnsi="宋体" w:cs="宋体"/>
          <w:kern w:val="1"/>
          <w:sz w:val="28"/>
          <w:u w:val="single"/>
        </w:rPr>
      </w:pPr>
      <w:r>
        <w:rPr>
          <w:rFonts w:hint="eastAsia" w:ascii="宋体" w:hAnsi="宋体" w:cs="宋体"/>
          <w:kern w:val="1"/>
          <w:sz w:val="28"/>
        </w:rPr>
        <w:t xml:space="preserve">               招标编号： </w:t>
      </w:r>
    </w:p>
    <w:p w14:paraId="425E2244">
      <w:pPr>
        <w:rPr>
          <w:rFonts w:ascii="宋体" w:hAnsi="宋体" w:cs="宋体"/>
          <w:kern w:val="1"/>
          <w:sz w:val="28"/>
          <w:u w:val="single"/>
        </w:rPr>
      </w:pPr>
    </w:p>
    <w:p w14:paraId="30F4E5D3">
      <w:pPr>
        <w:rPr>
          <w:rFonts w:ascii="宋体" w:hAnsi="宋体" w:cs="宋体"/>
          <w:kern w:val="1"/>
          <w:sz w:val="28"/>
          <w:u w:val="single"/>
        </w:rPr>
      </w:pPr>
      <w:r>
        <w:rPr>
          <w:rFonts w:hint="eastAsia" w:ascii="宋体" w:hAnsi="宋体" w:cs="宋体"/>
          <w:kern w:val="1"/>
          <w:sz w:val="28"/>
        </w:rPr>
        <w:t xml:space="preserve">               投标单位（签章）： </w:t>
      </w:r>
    </w:p>
    <w:p w14:paraId="4EC6F8CE">
      <w:pPr>
        <w:jc w:val="center"/>
        <w:rPr>
          <w:rFonts w:ascii="宋体" w:hAnsi="宋体" w:cs="宋体"/>
          <w:kern w:val="1"/>
          <w:sz w:val="28"/>
        </w:rPr>
      </w:pPr>
    </w:p>
    <w:p w14:paraId="2BBDC099">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66EF267C">
      <w:pPr>
        <w:widowControl w:val="0"/>
        <w:kinsoku/>
        <w:autoSpaceDE/>
        <w:autoSpaceDN/>
        <w:adjustRightInd/>
        <w:snapToGrid/>
        <w:jc w:val="center"/>
        <w:textAlignment w:val="auto"/>
        <w:rPr>
          <w:rFonts w:ascii="宋体" w:hAnsi="宋体" w:eastAsia="宋体" w:cs="宋体"/>
        </w:rPr>
      </w:pPr>
    </w:p>
    <w:p w14:paraId="2EE8945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CF24EA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0925E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61969D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8AF311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F5E2F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456F52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E641C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4C657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90A5EA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FFCFC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19462B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F5213C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06652A">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38C203C8">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5327B86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0A8C9C3A">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江西隆科建咨询顾问有限公司</w:t>
      </w:r>
    </w:p>
    <w:p w14:paraId="79175D23">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7DFDBB99">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8715273">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3E1B3F2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7446BC19">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74C63081">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3F0AE54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4FBA5C4F">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1B9AA1E1">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DE32F2F">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14:paraId="347E2B2F">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F84AA93">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14:paraId="6A81F18A">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14:paraId="017373CF">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00B69A2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2E3B59E">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3F8A52C7">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6D0FD">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14:paraId="5340C1B3">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4BE261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7443862">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39841EDC">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E057238">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E254368">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4AF3A35">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BFBB5F8">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6EE162A1">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8C9459D">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7B392379">
      <w:pPr>
        <w:sectPr>
          <w:footerReference r:id="rId22" w:type="default"/>
          <w:pgSz w:w="11907" w:h="16840"/>
          <w:pgMar w:top="1320" w:right="610" w:bottom="1370" w:left="1418" w:header="852" w:footer="1193" w:gutter="0"/>
          <w:cols w:space="720" w:num="1"/>
        </w:sectPr>
      </w:pPr>
    </w:p>
    <w:p w14:paraId="7BB26A3E">
      <w:pPr>
        <w:spacing w:line="274" w:lineRule="auto"/>
      </w:pPr>
    </w:p>
    <w:p w14:paraId="7C240250">
      <w:pPr>
        <w:spacing w:line="274" w:lineRule="auto"/>
      </w:pPr>
    </w:p>
    <w:p w14:paraId="1FCDFB0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93A4FAE">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59DC306C">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江西隆科建咨询顾问有限公司</w:t>
      </w:r>
    </w:p>
    <w:p w14:paraId="164421E1">
      <w:pPr>
        <w:spacing w:line="379" w:lineRule="auto"/>
      </w:pPr>
    </w:p>
    <w:p w14:paraId="735A4FF9">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13289F7C">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1F05970E">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69A5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3A6BAB7">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152AAA5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69F540B6">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14:paraId="53FD49E6">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2AA471D2">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3E943F2B">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580E819">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7F6DC46A">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0E93E583">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14:paraId="789AA0AD">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29DE2B0C">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1636E39F">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7203FFE0">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261C1DEC">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1C0BD9A">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2DB4B19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496E6319">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33CDF83F">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62AEEE8D">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060E1259">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15DC0909">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987F6">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6EA8FD">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CD503C3">
      <w:pPr>
        <w:sectPr>
          <w:footerReference r:id="rId23" w:type="default"/>
          <w:pgSz w:w="11907" w:h="16840"/>
          <w:pgMar w:top="1320" w:right="610" w:bottom="1370" w:left="1418" w:header="852" w:footer="1191" w:gutter="0"/>
          <w:cols w:space="720" w:num="1"/>
        </w:sectPr>
      </w:pPr>
    </w:p>
    <w:p w14:paraId="0056DBEE">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E793854">
      <w:pPr>
        <w:spacing w:line="417" w:lineRule="auto"/>
      </w:pPr>
    </w:p>
    <w:p w14:paraId="4004E22F">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江西隆科建咨询顾问有限公司</w:t>
      </w:r>
      <w:r>
        <w:rPr>
          <w:rFonts w:ascii="宋体" w:hAnsi="宋体" w:eastAsia="宋体" w:cs="宋体"/>
          <w:spacing w:val="7"/>
          <w:sz w:val="23"/>
          <w:szCs w:val="23"/>
        </w:rPr>
        <w:t>：</w:t>
      </w:r>
    </w:p>
    <w:p w14:paraId="6CE0376D">
      <w:pPr>
        <w:spacing w:line="466" w:lineRule="auto"/>
      </w:pPr>
    </w:p>
    <w:p w14:paraId="73E7323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148F1197">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753CEF7B">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7516BDD9">
      <w:pPr>
        <w:spacing w:line="258" w:lineRule="auto"/>
      </w:pPr>
    </w:p>
    <w:p w14:paraId="2E0A5B46">
      <w:pPr>
        <w:spacing w:line="258" w:lineRule="auto"/>
      </w:pPr>
    </w:p>
    <w:p w14:paraId="2F727C97">
      <w:pPr>
        <w:spacing w:line="259" w:lineRule="auto"/>
      </w:pPr>
    </w:p>
    <w:p w14:paraId="43344768">
      <w:pPr>
        <w:spacing w:line="259" w:lineRule="auto"/>
      </w:pPr>
    </w:p>
    <w:p w14:paraId="0485F749">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BD97F7B">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0DF8E184">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16D6116C">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39F0F66">
      <w:pPr>
        <w:spacing w:line="244" w:lineRule="auto"/>
      </w:pPr>
    </w:p>
    <w:p w14:paraId="7EEC2178">
      <w:pPr>
        <w:spacing w:line="244" w:lineRule="auto"/>
      </w:pPr>
    </w:p>
    <w:p w14:paraId="73BB979B">
      <w:pPr>
        <w:spacing w:line="244" w:lineRule="auto"/>
      </w:pPr>
    </w:p>
    <w:p w14:paraId="45770098">
      <w:pPr>
        <w:spacing w:line="244" w:lineRule="auto"/>
      </w:pPr>
    </w:p>
    <w:p w14:paraId="42DCFB32">
      <w:pPr>
        <w:spacing w:line="244" w:lineRule="auto"/>
      </w:pPr>
    </w:p>
    <w:p w14:paraId="2AA3720A">
      <w:pPr>
        <w:spacing w:line="244" w:lineRule="auto"/>
      </w:pPr>
    </w:p>
    <w:p w14:paraId="7B2C857A">
      <w:pPr>
        <w:spacing w:line="244" w:lineRule="auto"/>
      </w:pPr>
    </w:p>
    <w:p w14:paraId="30121424">
      <w:pPr>
        <w:spacing w:line="244" w:lineRule="auto"/>
      </w:pPr>
    </w:p>
    <w:p w14:paraId="7A30ACAF">
      <w:pPr>
        <w:spacing w:line="244" w:lineRule="auto"/>
      </w:pPr>
    </w:p>
    <w:p w14:paraId="6BCB36C0">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3B7835B5">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14:paraId="741266E6">
      <w:pPr>
        <w:sectPr>
          <w:footerReference r:id="rId24" w:type="default"/>
          <w:pgSz w:w="11907" w:h="16840"/>
          <w:pgMar w:top="1320" w:right="610" w:bottom="1370" w:left="1418" w:header="852" w:footer="1193" w:gutter="0"/>
          <w:cols w:space="720" w:num="1"/>
        </w:sectPr>
      </w:pPr>
    </w:p>
    <w:p w14:paraId="7B786F72">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51621A06">
      <w:pPr>
        <w:spacing w:line="256" w:lineRule="auto"/>
      </w:pPr>
    </w:p>
    <w:p w14:paraId="031FE940">
      <w:pPr>
        <w:spacing w:line="256" w:lineRule="auto"/>
      </w:pPr>
    </w:p>
    <w:p w14:paraId="2D8DDFE6">
      <w:pPr>
        <w:spacing w:line="256" w:lineRule="auto"/>
      </w:pPr>
    </w:p>
    <w:p w14:paraId="24428926">
      <w:pPr>
        <w:spacing w:line="257" w:lineRule="auto"/>
      </w:pPr>
    </w:p>
    <w:p w14:paraId="6FB1092D">
      <w:pPr>
        <w:spacing w:line="257" w:lineRule="auto"/>
      </w:pPr>
    </w:p>
    <w:p w14:paraId="605FF4F7">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42311EF0">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11EEC59">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DCD81F6">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385EB627">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12D86EE2">
      <w:pPr>
        <w:spacing w:line="260" w:lineRule="auto"/>
      </w:pPr>
    </w:p>
    <w:p w14:paraId="4CD9A5B1">
      <w:pPr>
        <w:spacing w:line="260" w:lineRule="auto"/>
      </w:pPr>
    </w:p>
    <w:p w14:paraId="3747FE97">
      <w:pPr>
        <w:spacing w:line="260" w:lineRule="auto"/>
      </w:pPr>
    </w:p>
    <w:p w14:paraId="345478D4">
      <w:pPr>
        <w:spacing w:line="261" w:lineRule="auto"/>
      </w:pPr>
    </w:p>
    <w:p w14:paraId="036B4496">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0BB9B30D">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02CEAB00">
      <w:pPr>
        <w:spacing w:line="260" w:lineRule="auto"/>
      </w:pPr>
    </w:p>
    <w:p w14:paraId="5EB4B3F0">
      <w:pPr>
        <w:spacing w:line="260" w:lineRule="auto"/>
      </w:pPr>
    </w:p>
    <w:p w14:paraId="33BA3E43">
      <w:pPr>
        <w:spacing w:line="260" w:lineRule="auto"/>
      </w:pPr>
    </w:p>
    <w:p w14:paraId="11CBF131">
      <w:pPr>
        <w:spacing w:line="260" w:lineRule="auto"/>
      </w:pPr>
    </w:p>
    <w:p w14:paraId="2FB47A60">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1C60E95C">
      <w:pPr>
        <w:spacing w:line="285" w:lineRule="auto"/>
      </w:pPr>
    </w:p>
    <w:p w14:paraId="2C2AF37B">
      <w:pPr>
        <w:spacing w:line="286" w:lineRule="auto"/>
      </w:pPr>
    </w:p>
    <w:p w14:paraId="42ECD4F1">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19505B34">
      <w:pPr>
        <w:spacing w:line="261" w:lineRule="auto"/>
      </w:pPr>
    </w:p>
    <w:p w14:paraId="4341DD84">
      <w:pPr>
        <w:spacing w:line="262" w:lineRule="auto"/>
      </w:pPr>
    </w:p>
    <w:p w14:paraId="56FD89BB">
      <w:pPr>
        <w:spacing w:line="262" w:lineRule="auto"/>
      </w:pPr>
    </w:p>
    <w:p w14:paraId="2624A0C1">
      <w:pPr>
        <w:spacing w:line="262" w:lineRule="auto"/>
      </w:pPr>
    </w:p>
    <w:p w14:paraId="10C707E2">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62BC6DF4">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5A69B873">
      <w:pPr>
        <w:spacing w:line="291" w:lineRule="auto"/>
      </w:pPr>
    </w:p>
    <w:p w14:paraId="61A61805">
      <w:pPr>
        <w:spacing w:line="291" w:lineRule="auto"/>
      </w:pPr>
    </w:p>
    <w:p w14:paraId="7BCA6C13">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78BA6FFB">
      <w:pPr>
        <w:spacing w:line="249" w:lineRule="auto"/>
      </w:pPr>
    </w:p>
    <w:p w14:paraId="4388ADD5">
      <w:pPr>
        <w:spacing w:line="250" w:lineRule="auto"/>
      </w:pPr>
    </w:p>
    <w:p w14:paraId="5E6930EF">
      <w:pPr>
        <w:spacing w:line="250" w:lineRule="auto"/>
      </w:pPr>
    </w:p>
    <w:p w14:paraId="0347A48C">
      <w:pPr>
        <w:spacing w:line="250" w:lineRule="auto"/>
      </w:pPr>
    </w:p>
    <w:p w14:paraId="057577E0">
      <w:pPr>
        <w:spacing w:line="250" w:lineRule="auto"/>
      </w:pPr>
    </w:p>
    <w:p w14:paraId="2244E11F">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1ABFC688">
      <w:pPr>
        <w:sectPr>
          <w:footerReference r:id="rId25" w:type="default"/>
          <w:pgSz w:w="11907" w:h="16840"/>
          <w:pgMar w:top="1320" w:right="610" w:bottom="1370" w:left="1418" w:header="852" w:footer="1193" w:gutter="0"/>
          <w:cols w:space="720" w:num="1"/>
        </w:sectPr>
      </w:pPr>
    </w:p>
    <w:p w14:paraId="2617CD20">
      <w:pPr>
        <w:spacing w:line="278" w:lineRule="auto"/>
      </w:pPr>
    </w:p>
    <w:p w14:paraId="4B6F1841">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05EB1C74">
      <w:pPr>
        <w:spacing w:line="418" w:lineRule="auto"/>
      </w:pPr>
    </w:p>
    <w:p w14:paraId="2B248795">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01011285">
      <w:pPr>
        <w:spacing w:line="147" w:lineRule="exact"/>
      </w:pPr>
    </w:p>
    <w:tbl>
      <w:tblPr>
        <w:tblStyle w:val="22"/>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2E959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0A1DFA6D">
            <w:pPr>
              <w:spacing w:line="384" w:lineRule="auto"/>
            </w:pPr>
          </w:p>
          <w:p w14:paraId="11C3F39E">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6EA9524E">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4D15235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2545CD3">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1A6B9097">
            <w:pPr>
              <w:spacing w:line="383" w:lineRule="auto"/>
            </w:pPr>
          </w:p>
          <w:p w14:paraId="10B38C05">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2E230A1D">
            <w:pPr>
              <w:spacing w:line="383" w:lineRule="auto"/>
            </w:pPr>
          </w:p>
          <w:p w14:paraId="655398A4">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78335CD">
            <w:pPr>
              <w:spacing w:line="384" w:lineRule="auto"/>
            </w:pPr>
          </w:p>
          <w:p w14:paraId="7C9365DC">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70A629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0F840B63"/>
        </w:tc>
        <w:tc>
          <w:tcPr>
            <w:tcW w:w="1617" w:type="dxa"/>
          </w:tcPr>
          <w:p w14:paraId="252CAACF"/>
        </w:tc>
        <w:tc>
          <w:tcPr>
            <w:tcW w:w="3166" w:type="dxa"/>
          </w:tcPr>
          <w:p w14:paraId="252AC87B"/>
        </w:tc>
        <w:tc>
          <w:tcPr>
            <w:tcW w:w="1635" w:type="dxa"/>
          </w:tcPr>
          <w:p w14:paraId="33B5FA7B"/>
        </w:tc>
        <w:tc>
          <w:tcPr>
            <w:tcW w:w="2548" w:type="dxa"/>
          </w:tcPr>
          <w:p w14:paraId="355C549C"/>
        </w:tc>
        <w:tc>
          <w:tcPr>
            <w:tcW w:w="1399" w:type="dxa"/>
          </w:tcPr>
          <w:p w14:paraId="08CC66EC"/>
        </w:tc>
      </w:tr>
    </w:tbl>
    <w:p w14:paraId="6704D6B2">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14:paraId="66029303">
      <w:pPr>
        <w:spacing w:line="272" w:lineRule="auto"/>
      </w:pPr>
    </w:p>
    <w:p w14:paraId="383A26C1">
      <w:pPr>
        <w:pStyle w:val="2"/>
      </w:pPr>
    </w:p>
    <w:p w14:paraId="14ED20E6">
      <w:pPr>
        <w:spacing w:line="272" w:lineRule="auto"/>
      </w:pPr>
    </w:p>
    <w:p w14:paraId="3D34657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FAC7E66">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9F671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65642FF">
      <w:pPr>
        <w:sectPr>
          <w:headerReference r:id="rId26" w:type="default"/>
          <w:footerReference r:id="rId27" w:type="default"/>
          <w:pgSz w:w="16840" w:h="11907"/>
          <w:pgMar w:top="1467" w:right="1135" w:bottom="1371" w:left="851" w:header="852" w:footer="1194" w:gutter="0"/>
          <w:cols w:space="720" w:num="1"/>
        </w:sectPr>
      </w:pPr>
    </w:p>
    <w:p w14:paraId="574B1716">
      <w:pPr>
        <w:spacing w:line="347" w:lineRule="auto"/>
      </w:pPr>
    </w:p>
    <w:p w14:paraId="2B41BD2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5B68CA05">
      <w:pPr>
        <w:spacing w:line="290" w:lineRule="auto"/>
      </w:pPr>
    </w:p>
    <w:p w14:paraId="48B44D52">
      <w:pPr>
        <w:spacing w:line="290" w:lineRule="auto"/>
      </w:pPr>
    </w:p>
    <w:p w14:paraId="2DE2B32E">
      <w:pPr>
        <w:spacing w:line="291" w:lineRule="auto"/>
      </w:pPr>
    </w:p>
    <w:p w14:paraId="6D0C88EE">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0B333954"/>
    <w:p w14:paraId="268F7ADC"/>
    <w:tbl>
      <w:tblPr>
        <w:tblStyle w:val="22"/>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62D67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534A6BBF">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3E5F0DD6">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5F0C7FA">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5EC1FD14">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4AB34B33">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41A37C6">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3427AF2A">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5C43D1B3">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2512F2EE">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51C6FA8B">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21C66216">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65407D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3A7D8D3C"/>
        </w:tc>
        <w:tc>
          <w:tcPr>
            <w:tcW w:w="1274" w:type="dxa"/>
          </w:tcPr>
          <w:p w14:paraId="75E9984D"/>
        </w:tc>
        <w:tc>
          <w:tcPr>
            <w:tcW w:w="1359" w:type="dxa"/>
          </w:tcPr>
          <w:p w14:paraId="66B69F38"/>
        </w:tc>
        <w:tc>
          <w:tcPr>
            <w:tcW w:w="887" w:type="dxa"/>
          </w:tcPr>
          <w:p w14:paraId="0DE25D34"/>
        </w:tc>
        <w:tc>
          <w:tcPr>
            <w:tcW w:w="1211" w:type="dxa"/>
          </w:tcPr>
          <w:p w14:paraId="3D9BACB1"/>
        </w:tc>
        <w:tc>
          <w:tcPr>
            <w:tcW w:w="840" w:type="dxa"/>
          </w:tcPr>
          <w:p w14:paraId="439535E2"/>
        </w:tc>
        <w:tc>
          <w:tcPr>
            <w:tcW w:w="841" w:type="dxa"/>
          </w:tcPr>
          <w:p w14:paraId="0519FB09"/>
        </w:tc>
        <w:tc>
          <w:tcPr>
            <w:tcW w:w="876" w:type="dxa"/>
          </w:tcPr>
          <w:p w14:paraId="1CA9F9D5"/>
        </w:tc>
        <w:tc>
          <w:tcPr>
            <w:tcW w:w="1037" w:type="dxa"/>
          </w:tcPr>
          <w:p w14:paraId="7AE29F75"/>
        </w:tc>
        <w:tc>
          <w:tcPr>
            <w:tcW w:w="795" w:type="dxa"/>
          </w:tcPr>
          <w:p w14:paraId="5BE9CCB0"/>
        </w:tc>
        <w:tc>
          <w:tcPr>
            <w:tcW w:w="709" w:type="dxa"/>
          </w:tcPr>
          <w:p w14:paraId="0DF30A02"/>
        </w:tc>
      </w:tr>
      <w:tr w14:paraId="447E84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31E26C2A"/>
        </w:tc>
        <w:tc>
          <w:tcPr>
            <w:tcW w:w="1274" w:type="dxa"/>
          </w:tcPr>
          <w:p w14:paraId="2B647870"/>
        </w:tc>
        <w:tc>
          <w:tcPr>
            <w:tcW w:w="1359" w:type="dxa"/>
          </w:tcPr>
          <w:p w14:paraId="0EDAAEB3"/>
        </w:tc>
        <w:tc>
          <w:tcPr>
            <w:tcW w:w="887" w:type="dxa"/>
          </w:tcPr>
          <w:p w14:paraId="0BC968CE"/>
        </w:tc>
        <w:tc>
          <w:tcPr>
            <w:tcW w:w="1211" w:type="dxa"/>
          </w:tcPr>
          <w:p w14:paraId="77439855"/>
        </w:tc>
        <w:tc>
          <w:tcPr>
            <w:tcW w:w="840" w:type="dxa"/>
          </w:tcPr>
          <w:p w14:paraId="6D538219"/>
        </w:tc>
        <w:tc>
          <w:tcPr>
            <w:tcW w:w="841" w:type="dxa"/>
          </w:tcPr>
          <w:p w14:paraId="24FC6729"/>
        </w:tc>
        <w:tc>
          <w:tcPr>
            <w:tcW w:w="876" w:type="dxa"/>
          </w:tcPr>
          <w:p w14:paraId="2AC7CE3B"/>
        </w:tc>
        <w:tc>
          <w:tcPr>
            <w:tcW w:w="1037" w:type="dxa"/>
          </w:tcPr>
          <w:p w14:paraId="461A4E9E"/>
        </w:tc>
        <w:tc>
          <w:tcPr>
            <w:tcW w:w="795" w:type="dxa"/>
          </w:tcPr>
          <w:p w14:paraId="090238E4"/>
        </w:tc>
        <w:tc>
          <w:tcPr>
            <w:tcW w:w="709" w:type="dxa"/>
          </w:tcPr>
          <w:p w14:paraId="6A76479A"/>
        </w:tc>
      </w:tr>
      <w:tr w14:paraId="54463A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47C4B8F1"/>
        </w:tc>
        <w:tc>
          <w:tcPr>
            <w:tcW w:w="6412" w:type="dxa"/>
            <w:gridSpan w:val="6"/>
          </w:tcPr>
          <w:p w14:paraId="2B5B7654">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3F056CFC"/>
        </w:tc>
        <w:tc>
          <w:tcPr>
            <w:tcW w:w="1037" w:type="dxa"/>
          </w:tcPr>
          <w:p w14:paraId="1AB2601A"/>
        </w:tc>
        <w:tc>
          <w:tcPr>
            <w:tcW w:w="795" w:type="dxa"/>
          </w:tcPr>
          <w:p w14:paraId="24D565A9"/>
        </w:tc>
        <w:tc>
          <w:tcPr>
            <w:tcW w:w="709" w:type="dxa"/>
          </w:tcPr>
          <w:p w14:paraId="5BD3DDD5"/>
        </w:tc>
      </w:tr>
    </w:tbl>
    <w:p w14:paraId="16A9E8B3">
      <w:pPr>
        <w:spacing w:line="55" w:lineRule="exact"/>
      </w:pPr>
    </w:p>
    <w:p w14:paraId="0F33CC18">
      <w:pPr>
        <w:spacing w:line="295" w:lineRule="auto"/>
      </w:pPr>
    </w:p>
    <w:p w14:paraId="69C38002">
      <w:pPr>
        <w:spacing w:line="296" w:lineRule="auto"/>
      </w:pPr>
    </w:p>
    <w:p w14:paraId="688C4540">
      <w:pPr>
        <w:spacing w:line="296" w:lineRule="auto"/>
      </w:pPr>
    </w:p>
    <w:p w14:paraId="486DE951">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3D4B7F87">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56BDB365">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71652DF4">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0BD89BF3">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5EEB9FC0">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0E20AC51">
      <w:pPr>
        <w:pStyle w:val="2"/>
      </w:pPr>
    </w:p>
    <w:p w14:paraId="757FA64F">
      <w:pPr>
        <w:spacing w:line="280" w:lineRule="auto"/>
      </w:pPr>
    </w:p>
    <w:p w14:paraId="469C7761">
      <w:pPr>
        <w:spacing w:line="280" w:lineRule="auto"/>
      </w:pPr>
    </w:p>
    <w:p w14:paraId="20511E05">
      <w:pPr>
        <w:spacing w:line="280" w:lineRule="auto"/>
      </w:pPr>
    </w:p>
    <w:p w14:paraId="6DC5DBD7">
      <w:pPr>
        <w:spacing w:line="281" w:lineRule="auto"/>
      </w:pPr>
    </w:p>
    <w:p w14:paraId="50B7D126">
      <w:pPr>
        <w:spacing w:line="281" w:lineRule="auto"/>
      </w:pPr>
    </w:p>
    <w:p w14:paraId="2F9A96BE">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1D39C4AE">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FDABCF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5CF49BD">
      <w:pPr>
        <w:sectPr>
          <w:headerReference r:id="rId28" w:type="default"/>
          <w:footerReference r:id="rId29" w:type="default"/>
          <w:pgSz w:w="11906" w:h="16839"/>
          <w:pgMar w:top="1292" w:right="834" w:bottom="1370" w:left="1360" w:header="851" w:footer="1193" w:gutter="0"/>
          <w:cols w:space="720" w:num="1"/>
        </w:sectPr>
      </w:pPr>
    </w:p>
    <w:p w14:paraId="2B6442C3">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54A341F">
      <w:pPr>
        <w:spacing w:line="245" w:lineRule="auto"/>
      </w:pPr>
    </w:p>
    <w:p w14:paraId="34A5BCEC">
      <w:pPr>
        <w:spacing w:line="245" w:lineRule="auto"/>
      </w:pPr>
    </w:p>
    <w:p w14:paraId="79375BAE">
      <w:pPr>
        <w:spacing w:line="245" w:lineRule="auto"/>
      </w:pPr>
    </w:p>
    <w:p w14:paraId="66AD4064">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2059B12"/>
    <w:p w14:paraId="518F77F9"/>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5DE6E6F">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592C1D7B">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39D76F42">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1FB8A505">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DC7327F">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535EF4E3">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4E735275">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2E768415">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1E699E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3BDAFEC">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9CA41C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B4668C">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C007A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4C482AA">
            <w:pPr>
              <w:spacing w:line="400" w:lineRule="exact"/>
              <w:rPr>
                <w:rFonts w:ascii="宋体" w:hAnsi="宋体" w:cs="宋体"/>
                <w:kern w:val="1"/>
                <w:sz w:val="24"/>
                <w:szCs w:val="24"/>
              </w:rPr>
            </w:pPr>
          </w:p>
        </w:tc>
      </w:tr>
      <w:tr w14:paraId="7C54D56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75ABB5B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E560EF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11F54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92B587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4D3FF4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837E76">
            <w:pPr>
              <w:spacing w:line="400" w:lineRule="exact"/>
              <w:rPr>
                <w:rFonts w:ascii="宋体" w:hAnsi="宋体" w:cs="宋体"/>
                <w:kern w:val="1"/>
                <w:sz w:val="24"/>
                <w:szCs w:val="24"/>
              </w:rPr>
            </w:pPr>
          </w:p>
        </w:tc>
      </w:tr>
      <w:tr w14:paraId="1D31CBE8">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E17C87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6CA77A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A9F253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113CA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B4483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BA0ED6">
            <w:pPr>
              <w:spacing w:line="400" w:lineRule="exact"/>
              <w:rPr>
                <w:rFonts w:ascii="宋体" w:hAnsi="宋体" w:cs="宋体"/>
                <w:kern w:val="1"/>
                <w:sz w:val="24"/>
                <w:szCs w:val="24"/>
              </w:rPr>
            </w:pPr>
          </w:p>
        </w:tc>
      </w:tr>
      <w:tr w14:paraId="1F525E77">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07CF1473">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3889287">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2742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1A7188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D6D68D2">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7AF4A4AF">
            <w:pPr>
              <w:spacing w:line="400" w:lineRule="exact"/>
              <w:rPr>
                <w:rFonts w:ascii="宋体" w:hAnsi="宋体" w:cs="宋体"/>
                <w:kern w:val="1"/>
                <w:sz w:val="24"/>
                <w:szCs w:val="24"/>
              </w:rPr>
            </w:pPr>
          </w:p>
        </w:tc>
      </w:tr>
      <w:tr w14:paraId="0C24F62C">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A24E0C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DDE6F1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A671B8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6D6344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4D216A6">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C777373">
            <w:pPr>
              <w:spacing w:line="400" w:lineRule="exact"/>
              <w:rPr>
                <w:rFonts w:ascii="宋体" w:hAnsi="宋体" w:cs="宋体"/>
                <w:kern w:val="1"/>
                <w:sz w:val="24"/>
                <w:szCs w:val="24"/>
              </w:rPr>
            </w:pPr>
          </w:p>
        </w:tc>
      </w:tr>
      <w:tr w14:paraId="4ABD5334">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EF8C10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F5A6BC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D91EBA8">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CE99C0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E465F8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B14A92D">
            <w:pPr>
              <w:spacing w:line="400" w:lineRule="exact"/>
              <w:rPr>
                <w:rFonts w:ascii="宋体" w:hAnsi="宋体" w:cs="宋体"/>
                <w:kern w:val="1"/>
                <w:sz w:val="24"/>
                <w:szCs w:val="24"/>
              </w:rPr>
            </w:pPr>
          </w:p>
        </w:tc>
      </w:tr>
    </w:tbl>
    <w:p w14:paraId="66EC8C97">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00BD7989">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11A14F7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28F27F35">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E79EE5B">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4F6F2005">
      <w:pPr>
        <w:sectPr>
          <w:headerReference r:id="rId30" w:type="default"/>
          <w:footerReference r:id="rId31" w:type="default"/>
          <w:pgSz w:w="11906" w:h="16839"/>
          <w:pgMar w:top="1292" w:right="834" w:bottom="1370" w:left="1248" w:header="851" w:footer="1193" w:gutter="0"/>
          <w:cols w:space="720" w:num="1"/>
        </w:sectPr>
      </w:pPr>
    </w:p>
    <w:p w14:paraId="3377571C">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610D7DC0">
      <w:pPr>
        <w:spacing w:line="246" w:lineRule="auto"/>
      </w:pPr>
    </w:p>
    <w:p w14:paraId="546AB11D">
      <w:pPr>
        <w:spacing w:line="246" w:lineRule="auto"/>
      </w:pPr>
    </w:p>
    <w:p w14:paraId="5EE3F0FC">
      <w:pPr>
        <w:spacing w:line="247" w:lineRule="auto"/>
      </w:pPr>
    </w:p>
    <w:p w14:paraId="2D768DBD">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0CFB9D">
      <w:pPr>
        <w:spacing w:line="69" w:lineRule="exact"/>
      </w:pPr>
    </w:p>
    <w:tbl>
      <w:tblPr>
        <w:tblStyle w:val="22"/>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2D96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14C52BE1">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02253205"/>
        </w:tc>
      </w:tr>
      <w:tr w14:paraId="20EFF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69B8AB5A">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016E0F72"/>
        </w:tc>
        <w:tc>
          <w:tcPr>
            <w:tcW w:w="1485" w:type="dxa"/>
            <w:tcBorders>
              <w:left w:val="single" w:color="000000" w:sz="4" w:space="0"/>
              <w:right w:val="single" w:color="000000" w:sz="4" w:space="0"/>
            </w:tcBorders>
          </w:tcPr>
          <w:p w14:paraId="4FEF4EDA">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5D905B61"/>
        </w:tc>
      </w:tr>
      <w:tr w14:paraId="013A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42609A2E">
            <w:pPr>
              <w:spacing w:line="293" w:lineRule="auto"/>
            </w:pPr>
          </w:p>
          <w:p w14:paraId="221C39A2">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1FB78AD">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48A12B44"/>
        </w:tc>
        <w:tc>
          <w:tcPr>
            <w:tcW w:w="1485" w:type="dxa"/>
            <w:tcBorders>
              <w:left w:val="single" w:color="000000" w:sz="4" w:space="0"/>
              <w:right w:val="single" w:color="000000" w:sz="4" w:space="0"/>
            </w:tcBorders>
          </w:tcPr>
          <w:p w14:paraId="69D1FBB7">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4AB52A2B"/>
        </w:tc>
      </w:tr>
      <w:tr w14:paraId="349939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35DE30A6"/>
        </w:tc>
        <w:tc>
          <w:tcPr>
            <w:tcW w:w="1083" w:type="dxa"/>
            <w:tcBorders>
              <w:left w:val="single" w:color="000000" w:sz="4" w:space="0"/>
              <w:right w:val="single" w:color="000000" w:sz="4" w:space="0"/>
            </w:tcBorders>
          </w:tcPr>
          <w:p w14:paraId="680620BF">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044509EB"/>
        </w:tc>
        <w:tc>
          <w:tcPr>
            <w:tcW w:w="1485" w:type="dxa"/>
            <w:tcBorders>
              <w:left w:val="single" w:color="000000" w:sz="4" w:space="0"/>
              <w:right w:val="single" w:color="000000" w:sz="4" w:space="0"/>
            </w:tcBorders>
          </w:tcPr>
          <w:p w14:paraId="4C14E3D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6FE569F0"/>
        </w:tc>
      </w:tr>
      <w:tr w14:paraId="17D8F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29506B4D">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2F9D03A"/>
        </w:tc>
      </w:tr>
      <w:tr w14:paraId="114EF3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195588F">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4EEFD89">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5E80BD49"/>
        </w:tc>
        <w:tc>
          <w:tcPr>
            <w:tcW w:w="1401" w:type="dxa"/>
            <w:tcBorders>
              <w:left w:val="single" w:color="000000" w:sz="4" w:space="0"/>
              <w:right w:val="single" w:color="000000" w:sz="4" w:space="0"/>
            </w:tcBorders>
          </w:tcPr>
          <w:p w14:paraId="19213FA4">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36B08840"/>
        </w:tc>
        <w:tc>
          <w:tcPr>
            <w:tcW w:w="1312" w:type="dxa"/>
            <w:tcBorders>
              <w:left w:val="single" w:color="000000" w:sz="4" w:space="0"/>
              <w:right w:val="single" w:color="000000" w:sz="4" w:space="0"/>
            </w:tcBorders>
          </w:tcPr>
          <w:p w14:paraId="65839828">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5FBB58E"/>
        </w:tc>
      </w:tr>
      <w:tr w14:paraId="34E28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44D4F019">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9B18DB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2AEEB9CC"/>
        </w:tc>
        <w:tc>
          <w:tcPr>
            <w:tcW w:w="1401" w:type="dxa"/>
            <w:tcBorders>
              <w:left w:val="single" w:color="000000" w:sz="4" w:space="0"/>
              <w:right w:val="single" w:color="000000" w:sz="4" w:space="0"/>
            </w:tcBorders>
          </w:tcPr>
          <w:p w14:paraId="4CEFA7AB">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70F4A40D"/>
        </w:tc>
        <w:tc>
          <w:tcPr>
            <w:tcW w:w="1312" w:type="dxa"/>
            <w:tcBorders>
              <w:left w:val="single" w:color="000000" w:sz="4" w:space="0"/>
              <w:right w:val="single" w:color="000000" w:sz="4" w:space="0"/>
            </w:tcBorders>
          </w:tcPr>
          <w:p w14:paraId="79A060CB">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22628223"/>
        </w:tc>
      </w:tr>
      <w:tr w14:paraId="216F5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EEED0AC">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88159A5"/>
        </w:tc>
        <w:tc>
          <w:tcPr>
            <w:tcW w:w="5426" w:type="dxa"/>
            <w:gridSpan w:val="4"/>
            <w:tcBorders>
              <w:left w:val="single" w:color="000000" w:sz="4" w:space="0"/>
              <w:right w:val="single" w:color="000000" w:sz="16" w:space="0"/>
            </w:tcBorders>
          </w:tcPr>
          <w:p w14:paraId="5F65E2F4">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0DBA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7FE2B1BF">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B319CEA"/>
        </w:tc>
      </w:tr>
      <w:tr w14:paraId="6ADE0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6037972">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82D139"/>
        </w:tc>
      </w:tr>
      <w:tr w14:paraId="244BD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010CDC4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7ED5E82"/>
        </w:tc>
      </w:tr>
      <w:tr w14:paraId="026614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BD4B13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45A897FC"/>
        </w:tc>
      </w:tr>
      <w:tr w14:paraId="484B1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55DA8819">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1D1699CA"/>
        </w:tc>
      </w:tr>
      <w:tr w14:paraId="43E9B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77A1EC83">
            <w:pPr>
              <w:spacing w:line="259" w:lineRule="auto"/>
            </w:pPr>
          </w:p>
          <w:p w14:paraId="410CE3E2">
            <w:pPr>
              <w:spacing w:line="259" w:lineRule="auto"/>
            </w:pPr>
          </w:p>
          <w:p w14:paraId="225322F4">
            <w:pPr>
              <w:spacing w:line="260" w:lineRule="auto"/>
            </w:pPr>
          </w:p>
          <w:p w14:paraId="643EF11B">
            <w:pPr>
              <w:spacing w:line="260" w:lineRule="auto"/>
            </w:pPr>
          </w:p>
          <w:p w14:paraId="6A8ACCA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166A677A"/>
        </w:tc>
      </w:tr>
      <w:tr w14:paraId="2610E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3DA01B54">
            <w:pPr>
              <w:spacing w:line="357" w:lineRule="auto"/>
            </w:pPr>
          </w:p>
          <w:p w14:paraId="2C17B3B1">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44BDAAF8"/>
        </w:tc>
      </w:tr>
    </w:tbl>
    <w:p w14:paraId="768E5246">
      <w:pPr>
        <w:spacing w:line="253" w:lineRule="auto"/>
      </w:pPr>
    </w:p>
    <w:p w14:paraId="5A38F0E1">
      <w:pPr>
        <w:spacing w:line="253" w:lineRule="auto"/>
      </w:pPr>
    </w:p>
    <w:p w14:paraId="4732B1C8">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B83DF85">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7AA9761">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4C4F0B2">
      <w:pPr>
        <w:sectPr>
          <w:headerReference r:id="rId32" w:type="default"/>
          <w:footerReference r:id="rId33" w:type="default"/>
          <w:pgSz w:w="11906" w:h="16839"/>
          <w:pgMar w:top="1292" w:right="834" w:bottom="1370" w:left="1231" w:header="851" w:footer="1193" w:gutter="0"/>
          <w:cols w:space="720" w:num="1"/>
        </w:sectPr>
      </w:pPr>
    </w:p>
    <w:p w14:paraId="61BBF8CD">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670C0206">
      <w:pPr>
        <w:spacing w:line="249" w:lineRule="auto"/>
      </w:pPr>
    </w:p>
    <w:p w14:paraId="4B3CF0C8">
      <w:pPr>
        <w:spacing w:line="250" w:lineRule="auto"/>
      </w:pPr>
    </w:p>
    <w:p w14:paraId="57BA5115">
      <w:pPr>
        <w:spacing w:line="250" w:lineRule="auto"/>
      </w:pPr>
    </w:p>
    <w:p w14:paraId="0ECD5F38">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599ADBEA"/>
    <w:p w14:paraId="72B8DEC3"/>
    <w:p w14:paraId="02786C15">
      <w:pPr>
        <w:spacing w:line="54" w:lineRule="exact"/>
      </w:pPr>
    </w:p>
    <w:tbl>
      <w:tblPr>
        <w:tblStyle w:val="22"/>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6A1BC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1BF1F8E4">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9318790">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519461B0">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0F8602CB">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4B94FAC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6F22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3B651709"/>
        </w:tc>
        <w:tc>
          <w:tcPr>
            <w:tcW w:w="2390" w:type="dxa"/>
            <w:tcBorders>
              <w:left w:val="single" w:color="000000" w:sz="4" w:space="0"/>
              <w:right w:val="single" w:color="000000" w:sz="4" w:space="0"/>
            </w:tcBorders>
          </w:tcPr>
          <w:p w14:paraId="1BF32F3F"/>
        </w:tc>
        <w:tc>
          <w:tcPr>
            <w:tcW w:w="2751" w:type="dxa"/>
            <w:tcBorders>
              <w:left w:val="single" w:color="000000" w:sz="4" w:space="0"/>
              <w:right w:val="single" w:color="000000" w:sz="4" w:space="0"/>
            </w:tcBorders>
          </w:tcPr>
          <w:p w14:paraId="4D377033"/>
        </w:tc>
        <w:tc>
          <w:tcPr>
            <w:tcW w:w="1793" w:type="dxa"/>
            <w:tcBorders>
              <w:left w:val="single" w:color="000000" w:sz="4" w:space="0"/>
              <w:right w:val="single" w:color="000000" w:sz="4" w:space="0"/>
            </w:tcBorders>
          </w:tcPr>
          <w:p w14:paraId="3C913761"/>
        </w:tc>
        <w:tc>
          <w:tcPr>
            <w:tcW w:w="1709" w:type="dxa"/>
            <w:tcBorders>
              <w:left w:val="single" w:color="000000" w:sz="4" w:space="0"/>
            </w:tcBorders>
          </w:tcPr>
          <w:p w14:paraId="369F81A2"/>
        </w:tc>
      </w:tr>
      <w:tr w14:paraId="1AB17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A42723"/>
        </w:tc>
        <w:tc>
          <w:tcPr>
            <w:tcW w:w="2390" w:type="dxa"/>
            <w:tcBorders>
              <w:left w:val="single" w:color="000000" w:sz="4" w:space="0"/>
              <w:right w:val="single" w:color="000000" w:sz="4" w:space="0"/>
            </w:tcBorders>
          </w:tcPr>
          <w:p w14:paraId="2423C4DA"/>
        </w:tc>
        <w:tc>
          <w:tcPr>
            <w:tcW w:w="2751" w:type="dxa"/>
            <w:tcBorders>
              <w:left w:val="single" w:color="000000" w:sz="4" w:space="0"/>
              <w:right w:val="single" w:color="000000" w:sz="4" w:space="0"/>
            </w:tcBorders>
          </w:tcPr>
          <w:p w14:paraId="58D9F226"/>
        </w:tc>
        <w:tc>
          <w:tcPr>
            <w:tcW w:w="1793" w:type="dxa"/>
            <w:tcBorders>
              <w:left w:val="single" w:color="000000" w:sz="4" w:space="0"/>
              <w:right w:val="single" w:color="000000" w:sz="4" w:space="0"/>
            </w:tcBorders>
          </w:tcPr>
          <w:p w14:paraId="40FF3633"/>
        </w:tc>
        <w:tc>
          <w:tcPr>
            <w:tcW w:w="1709" w:type="dxa"/>
            <w:tcBorders>
              <w:left w:val="single" w:color="000000" w:sz="4" w:space="0"/>
            </w:tcBorders>
          </w:tcPr>
          <w:p w14:paraId="3C42A1AC"/>
        </w:tc>
      </w:tr>
      <w:tr w14:paraId="1667F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71FCE5E"/>
        </w:tc>
        <w:tc>
          <w:tcPr>
            <w:tcW w:w="2390" w:type="dxa"/>
            <w:tcBorders>
              <w:left w:val="single" w:color="000000" w:sz="4" w:space="0"/>
              <w:right w:val="single" w:color="000000" w:sz="4" w:space="0"/>
            </w:tcBorders>
          </w:tcPr>
          <w:p w14:paraId="5C1B40F2"/>
        </w:tc>
        <w:tc>
          <w:tcPr>
            <w:tcW w:w="2751" w:type="dxa"/>
            <w:tcBorders>
              <w:left w:val="single" w:color="000000" w:sz="4" w:space="0"/>
              <w:right w:val="single" w:color="000000" w:sz="4" w:space="0"/>
            </w:tcBorders>
          </w:tcPr>
          <w:p w14:paraId="66C9C44C"/>
        </w:tc>
        <w:tc>
          <w:tcPr>
            <w:tcW w:w="1793" w:type="dxa"/>
            <w:tcBorders>
              <w:left w:val="single" w:color="000000" w:sz="4" w:space="0"/>
              <w:right w:val="single" w:color="000000" w:sz="4" w:space="0"/>
            </w:tcBorders>
          </w:tcPr>
          <w:p w14:paraId="4302B5A4"/>
        </w:tc>
        <w:tc>
          <w:tcPr>
            <w:tcW w:w="1709" w:type="dxa"/>
            <w:tcBorders>
              <w:left w:val="single" w:color="000000" w:sz="4" w:space="0"/>
            </w:tcBorders>
          </w:tcPr>
          <w:p w14:paraId="755DAB86"/>
        </w:tc>
      </w:tr>
      <w:tr w14:paraId="54CAC9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5E8ACD61"/>
        </w:tc>
        <w:tc>
          <w:tcPr>
            <w:tcW w:w="2390" w:type="dxa"/>
            <w:tcBorders>
              <w:left w:val="single" w:color="000000" w:sz="4" w:space="0"/>
            </w:tcBorders>
          </w:tcPr>
          <w:p w14:paraId="22210CA0"/>
        </w:tc>
        <w:tc>
          <w:tcPr>
            <w:tcW w:w="2751" w:type="dxa"/>
            <w:tcBorders>
              <w:right w:val="single" w:color="000000" w:sz="4" w:space="0"/>
            </w:tcBorders>
          </w:tcPr>
          <w:p w14:paraId="29AFBB4B"/>
        </w:tc>
        <w:tc>
          <w:tcPr>
            <w:tcW w:w="1793" w:type="dxa"/>
            <w:tcBorders>
              <w:left w:val="single" w:color="000000" w:sz="4" w:space="0"/>
              <w:right w:val="single" w:color="000000" w:sz="4" w:space="0"/>
            </w:tcBorders>
          </w:tcPr>
          <w:p w14:paraId="4988635D"/>
        </w:tc>
        <w:tc>
          <w:tcPr>
            <w:tcW w:w="1709" w:type="dxa"/>
            <w:tcBorders>
              <w:left w:val="single" w:color="000000" w:sz="4" w:space="0"/>
            </w:tcBorders>
          </w:tcPr>
          <w:p w14:paraId="782CD9A3"/>
        </w:tc>
      </w:tr>
      <w:tr w14:paraId="7718F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2A79470D"/>
        </w:tc>
        <w:tc>
          <w:tcPr>
            <w:tcW w:w="2390" w:type="dxa"/>
          </w:tcPr>
          <w:p w14:paraId="10490025"/>
        </w:tc>
        <w:tc>
          <w:tcPr>
            <w:tcW w:w="2751" w:type="dxa"/>
          </w:tcPr>
          <w:p w14:paraId="1B99188A"/>
        </w:tc>
        <w:tc>
          <w:tcPr>
            <w:tcW w:w="1793" w:type="dxa"/>
          </w:tcPr>
          <w:p w14:paraId="3BB4A7DC"/>
        </w:tc>
        <w:tc>
          <w:tcPr>
            <w:tcW w:w="1709" w:type="dxa"/>
          </w:tcPr>
          <w:p w14:paraId="021A16F6"/>
        </w:tc>
      </w:tr>
      <w:tr w14:paraId="07FF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57DB3B3"/>
        </w:tc>
        <w:tc>
          <w:tcPr>
            <w:tcW w:w="2390" w:type="dxa"/>
            <w:tcBorders>
              <w:left w:val="single" w:color="000000" w:sz="4" w:space="0"/>
              <w:right w:val="single" w:color="000000" w:sz="4" w:space="0"/>
            </w:tcBorders>
          </w:tcPr>
          <w:p w14:paraId="144B803A"/>
        </w:tc>
        <w:tc>
          <w:tcPr>
            <w:tcW w:w="2751" w:type="dxa"/>
            <w:tcBorders>
              <w:left w:val="single" w:color="000000" w:sz="4" w:space="0"/>
              <w:right w:val="single" w:color="000000" w:sz="4" w:space="0"/>
            </w:tcBorders>
          </w:tcPr>
          <w:p w14:paraId="543621B1"/>
        </w:tc>
        <w:tc>
          <w:tcPr>
            <w:tcW w:w="1793" w:type="dxa"/>
            <w:tcBorders>
              <w:left w:val="single" w:color="000000" w:sz="4" w:space="0"/>
              <w:right w:val="single" w:color="000000" w:sz="4" w:space="0"/>
            </w:tcBorders>
          </w:tcPr>
          <w:p w14:paraId="46B9870B"/>
        </w:tc>
        <w:tc>
          <w:tcPr>
            <w:tcW w:w="1709" w:type="dxa"/>
            <w:tcBorders>
              <w:left w:val="single" w:color="000000" w:sz="4" w:space="0"/>
            </w:tcBorders>
          </w:tcPr>
          <w:p w14:paraId="2FEE2D2E"/>
        </w:tc>
      </w:tr>
      <w:tr w14:paraId="004A9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881A825"/>
        </w:tc>
        <w:tc>
          <w:tcPr>
            <w:tcW w:w="2390" w:type="dxa"/>
            <w:tcBorders>
              <w:left w:val="single" w:color="000000" w:sz="4" w:space="0"/>
              <w:right w:val="single" w:color="000000" w:sz="4" w:space="0"/>
            </w:tcBorders>
          </w:tcPr>
          <w:p w14:paraId="37AA5AB9"/>
        </w:tc>
        <w:tc>
          <w:tcPr>
            <w:tcW w:w="2751" w:type="dxa"/>
            <w:tcBorders>
              <w:left w:val="single" w:color="000000" w:sz="4" w:space="0"/>
              <w:right w:val="single" w:color="000000" w:sz="4" w:space="0"/>
            </w:tcBorders>
          </w:tcPr>
          <w:p w14:paraId="568E05CB"/>
        </w:tc>
        <w:tc>
          <w:tcPr>
            <w:tcW w:w="1793" w:type="dxa"/>
            <w:tcBorders>
              <w:left w:val="single" w:color="000000" w:sz="4" w:space="0"/>
              <w:right w:val="single" w:color="000000" w:sz="4" w:space="0"/>
            </w:tcBorders>
          </w:tcPr>
          <w:p w14:paraId="22D622AF"/>
        </w:tc>
        <w:tc>
          <w:tcPr>
            <w:tcW w:w="1709" w:type="dxa"/>
            <w:tcBorders>
              <w:left w:val="single" w:color="000000" w:sz="4" w:space="0"/>
            </w:tcBorders>
          </w:tcPr>
          <w:p w14:paraId="4DF004D7"/>
        </w:tc>
      </w:tr>
      <w:tr w14:paraId="0D38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3343F83E"/>
        </w:tc>
        <w:tc>
          <w:tcPr>
            <w:tcW w:w="2390" w:type="dxa"/>
            <w:tcBorders>
              <w:left w:val="single" w:color="000000" w:sz="4" w:space="0"/>
              <w:right w:val="single" w:color="000000" w:sz="4" w:space="0"/>
            </w:tcBorders>
          </w:tcPr>
          <w:p w14:paraId="696CA69A"/>
        </w:tc>
        <w:tc>
          <w:tcPr>
            <w:tcW w:w="2751" w:type="dxa"/>
            <w:tcBorders>
              <w:left w:val="single" w:color="000000" w:sz="4" w:space="0"/>
              <w:right w:val="single" w:color="000000" w:sz="4" w:space="0"/>
            </w:tcBorders>
          </w:tcPr>
          <w:p w14:paraId="67BEB7ED"/>
        </w:tc>
        <w:tc>
          <w:tcPr>
            <w:tcW w:w="1793" w:type="dxa"/>
            <w:tcBorders>
              <w:left w:val="single" w:color="000000" w:sz="4" w:space="0"/>
              <w:right w:val="single" w:color="000000" w:sz="4" w:space="0"/>
            </w:tcBorders>
          </w:tcPr>
          <w:p w14:paraId="5DAAC0F5"/>
        </w:tc>
        <w:tc>
          <w:tcPr>
            <w:tcW w:w="1709" w:type="dxa"/>
            <w:tcBorders>
              <w:left w:val="single" w:color="000000" w:sz="4" w:space="0"/>
            </w:tcBorders>
          </w:tcPr>
          <w:p w14:paraId="25BD4740"/>
        </w:tc>
      </w:tr>
      <w:tr w14:paraId="51BA9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4D0AB61F"/>
        </w:tc>
        <w:tc>
          <w:tcPr>
            <w:tcW w:w="2390" w:type="dxa"/>
            <w:tcBorders>
              <w:left w:val="single" w:color="000000" w:sz="4" w:space="0"/>
              <w:right w:val="single" w:color="000000" w:sz="4" w:space="0"/>
            </w:tcBorders>
          </w:tcPr>
          <w:p w14:paraId="708ED5DE"/>
        </w:tc>
        <w:tc>
          <w:tcPr>
            <w:tcW w:w="2751" w:type="dxa"/>
            <w:tcBorders>
              <w:left w:val="single" w:color="000000" w:sz="4" w:space="0"/>
              <w:right w:val="single" w:color="000000" w:sz="4" w:space="0"/>
            </w:tcBorders>
          </w:tcPr>
          <w:p w14:paraId="3E3CE57D"/>
        </w:tc>
        <w:tc>
          <w:tcPr>
            <w:tcW w:w="1793" w:type="dxa"/>
            <w:tcBorders>
              <w:left w:val="single" w:color="000000" w:sz="4" w:space="0"/>
              <w:right w:val="single" w:color="000000" w:sz="4" w:space="0"/>
            </w:tcBorders>
          </w:tcPr>
          <w:p w14:paraId="3C882AAC"/>
        </w:tc>
        <w:tc>
          <w:tcPr>
            <w:tcW w:w="1709" w:type="dxa"/>
            <w:tcBorders>
              <w:left w:val="single" w:color="000000" w:sz="4" w:space="0"/>
            </w:tcBorders>
          </w:tcPr>
          <w:p w14:paraId="26494E61"/>
        </w:tc>
      </w:tr>
      <w:tr w14:paraId="0297E2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6B1F6AB"/>
        </w:tc>
        <w:tc>
          <w:tcPr>
            <w:tcW w:w="2390" w:type="dxa"/>
            <w:tcBorders>
              <w:left w:val="single" w:color="000000" w:sz="4" w:space="0"/>
              <w:right w:val="single" w:color="000000" w:sz="4" w:space="0"/>
            </w:tcBorders>
          </w:tcPr>
          <w:p w14:paraId="62BEFA74"/>
        </w:tc>
        <w:tc>
          <w:tcPr>
            <w:tcW w:w="2751" w:type="dxa"/>
            <w:tcBorders>
              <w:left w:val="single" w:color="000000" w:sz="4" w:space="0"/>
              <w:right w:val="single" w:color="000000" w:sz="4" w:space="0"/>
            </w:tcBorders>
          </w:tcPr>
          <w:p w14:paraId="23EA202E"/>
        </w:tc>
        <w:tc>
          <w:tcPr>
            <w:tcW w:w="1793" w:type="dxa"/>
            <w:tcBorders>
              <w:left w:val="single" w:color="000000" w:sz="4" w:space="0"/>
              <w:right w:val="single" w:color="000000" w:sz="4" w:space="0"/>
            </w:tcBorders>
          </w:tcPr>
          <w:p w14:paraId="3C1E7B84"/>
        </w:tc>
        <w:tc>
          <w:tcPr>
            <w:tcW w:w="1709" w:type="dxa"/>
            <w:tcBorders>
              <w:left w:val="single" w:color="000000" w:sz="4" w:space="0"/>
            </w:tcBorders>
          </w:tcPr>
          <w:p w14:paraId="66885752"/>
        </w:tc>
      </w:tr>
      <w:tr w14:paraId="7A6D1C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C43247D"/>
        </w:tc>
        <w:tc>
          <w:tcPr>
            <w:tcW w:w="2390" w:type="dxa"/>
            <w:tcBorders>
              <w:left w:val="single" w:color="000000" w:sz="4" w:space="0"/>
              <w:right w:val="single" w:color="000000" w:sz="4" w:space="0"/>
            </w:tcBorders>
          </w:tcPr>
          <w:p w14:paraId="75E3E6F0"/>
        </w:tc>
        <w:tc>
          <w:tcPr>
            <w:tcW w:w="2751" w:type="dxa"/>
            <w:tcBorders>
              <w:left w:val="single" w:color="000000" w:sz="4" w:space="0"/>
              <w:right w:val="single" w:color="000000" w:sz="4" w:space="0"/>
            </w:tcBorders>
          </w:tcPr>
          <w:p w14:paraId="441C45F9"/>
        </w:tc>
        <w:tc>
          <w:tcPr>
            <w:tcW w:w="1793" w:type="dxa"/>
            <w:tcBorders>
              <w:left w:val="single" w:color="000000" w:sz="4" w:space="0"/>
              <w:right w:val="single" w:color="000000" w:sz="4" w:space="0"/>
            </w:tcBorders>
          </w:tcPr>
          <w:p w14:paraId="669BDA19"/>
        </w:tc>
        <w:tc>
          <w:tcPr>
            <w:tcW w:w="1709" w:type="dxa"/>
            <w:tcBorders>
              <w:left w:val="single" w:color="000000" w:sz="4" w:space="0"/>
            </w:tcBorders>
          </w:tcPr>
          <w:p w14:paraId="58D6B217"/>
        </w:tc>
      </w:tr>
      <w:tr w14:paraId="3F650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11E3395D"/>
        </w:tc>
        <w:tc>
          <w:tcPr>
            <w:tcW w:w="2390" w:type="dxa"/>
            <w:tcBorders>
              <w:left w:val="single" w:color="000000" w:sz="4" w:space="0"/>
              <w:right w:val="single" w:color="000000" w:sz="4" w:space="0"/>
            </w:tcBorders>
          </w:tcPr>
          <w:p w14:paraId="263094FE"/>
        </w:tc>
        <w:tc>
          <w:tcPr>
            <w:tcW w:w="2751" w:type="dxa"/>
            <w:tcBorders>
              <w:left w:val="single" w:color="000000" w:sz="4" w:space="0"/>
              <w:right w:val="single" w:color="000000" w:sz="4" w:space="0"/>
            </w:tcBorders>
          </w:tcPr>
          <w:p w14:paraId="02A8613C"/>
        </w:tc>
        <w:tc>
          <w:tcPr>
            <w:tcW w:w="1793" w:type="dxa"/>
            <w:tcBorders>
              <w:left w:val="single" w:color="000000" w:sz="4" w:space="0"/>
              <w:right w:val="single" w:color="000000" w:sz="4" w:space="0"/>
            </w:tcBorders>
          </w:tcPr>
          <w:p w14:paraId="64D8F3B6"/>
        </w:tc>
        <w:tc>
          <w:tcPr>
            <w:tcW w:w="1709" w:type="dxa"/>
            <w:tcBorders>
              <w:left w:val="single" w:color="000000" w:sz="4" w:space="0"/>
            </w:tcBorders>
          </w:tcPr>
          <w:p w14:paraId="09F5CECC"/>
        </w:tc>
      </w:tr>
      <w:tr w14:paraId="12A1A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6ED4DB55"/>
        </w:tc>
        <w:tc>
          <w:tcPr>
            <w:tcW w:w="2390" w:type="dxa"/>
            <w:tcBorders>
              <w:left w:val="single" w:color="000000" w:sz="4" w:space="0"/>
              <w:right w:val="single" w:color="000000" w:sz="4" w:space="0"/>
            </w:tcBorders>
          </w:tcPr>
          <w:p w14:paraId="75EA3B7A"/>
        </w:tc>
        <w:tc>
          <w:tcPr>
            <w:tcW w:w="2751" w:type="dxa"/>
            <w:tcBorders>
              <w:left w:val="single" w:color="000000" w:sz="4" w:space="0"/>
              <w:right w:val="single" w:color="000000" w:sz="4" w:space="0"/>
            </w:tcBorders>
          </w:tcPr>
          <w:p w14:paraId="3D8074E6"/>
        </w:tc>
        <w:tc>
          <w:tcPr>
            <w:tcW w:w="1793" w:type="dxa"/>
            <w:tcBorders>
              <w:left w:val="single" w:color="000000" w:sz="4" w:space="0"/>
              <w:right w:val="single" w:color="000000" w:sz="4" w:space="0"/>
            </w:tcBorders>
          </w:tcPr>
          <w:p w14:paraId="2A7C1C7E"/>
        </w:tc>
        <w:tc>
          <w:tcPr>
            <w:tcW w:w="1709" w:type="dxa"/>
            <w:tcBorders>
              <w:left w:val="single" w:color="000000" w:sz="4" w:space="0"/>
            </w:tcBorders>
          </w:tcPr>
          <w:p w14:paraId="193B498A"/>
        </w:tc>
      </w:tr>
    </w:tbl>
    <w:p w14:paraId="7063D90D">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6DC02CD1">
      <w:pPr>
        <w:spacing w:line="297" w:lineRule="auto"/>
      </w:pPr>
    </w:p>
    <w:p w14:paraId="196C9E78">
      <w:pPr>
        <w:spacing w:line="297" w:lineRule="auto"/>
      </w:pPr>
    </w:p>
    <w:p w14:paraId="0DD89D5D">
      <w:pPr>
        <w:spacing w:line="297" w:lineRule="auto"/>
      </w:pPr>
    </w:p>
    <w:p w14:paraId="30244CAF">
      <w:pPr>
        <w:spacing w:line="297" w:lineRule="auto"/>
      </w:pPr>
    </w:p>
    <w:p w14:paraId="0378F530">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45895AEE">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E27A4F">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EAD0657">
      <w:pPr>
        <w:sectPr>
          <w:headerReference r:id="rId34" w:type="default"/>
          <w:footerReference r:id="rId35" w:type="default"/>
          <w:pgSz w:w="11906" w:h="16839"/>
          <w:pgMar w:top="1292" w:right="834" w:bottom="1371" w:left="1216" w:header="851" w:footer="1193" w:gutter="0"/>
          <w:cols w:space="720" w:num="1"/>
        </w:sectPr>
      </w:pPr>
    </w:p>
    <w:p w14:paraId="3CF619D2">
      <w:pPr>
        <w:spacing w:line="270" w:lineRule="auto"/>
      </w:pPr>
    </w:p>
    <w:p w14:paraId="63F98333">
      <w:pPr>
        <w:spacing w:line="271" w:lineRule="auto"/>
      </w:pPr>
    </w:p>
    <w:p w14:paraId="53D57BEA">
      <w:pPr>
        <w:spacing w:line="271" w:lineRule="auto"/>
      </w:pPr>
    </w:p>
    <w:p w14:paraId="5A180066">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14:paraId="4FA4F460">
      <w:pPr>
        <w:spacing w:line="256" w:lineRule="auto"/>
      </w:pPr>
    </w:p>
    <w:p w14:paraId="1C186BB3">
      <w:pPr>
        <w:spacing w:line="257" w:lineRule="auto"/>
      </w:pPr>
    </w:p>
    <w:p w14:paraId="7FCA8792">
      <w:pPr>
        <w:spacing w:line="257" w:lineRule="auto"/>
      </w:pPr>
    </w:p>
    <w:p w14:paraId="71F812D3">
      <w:pPr>
        <w:spacing w:line="257" w:lineRule="auto"/>
      </w:pPr>
    </w:p>
    <w:p w14:paraId="30F93713">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1779C49">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91A73E7">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4B92BF35">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60D458D3">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6BDAC129">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1DB3AF7E">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F5EC529">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3D7DCFEA">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5C2195ED">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24FA96D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3FB26D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EABE39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933D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A23C062">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76A7726">
            <w:pPr>
              <w:spacing w:line="400" w:lineRule="exact"/>
              <w:rPr>
                <w:rFonts w:ascii="宋体" w:hAnsi="宋体" w:cs="宋体"/>
                <w:kern w:val="1"/>
                <w:sz w:val="23"/>
                <w:szCs w:val="23"/>
              </w:rPr>
            </w:pPr>
          </w:p>
        </w:tc>
      </w:tr>
      <w:tr w14:paraId="02700D09">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13AD46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F72AB33">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81AE07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089397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58379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C04CBCE">
            <w:pPr>
              <w:spacing w:line="400" w:lineRule="exact"/>
              <w:rPr>
                <w:rFonts w:ascii="宋体" w:hAnsi="宋体" w:cs="宋体"/>
                <w:kern w:val="1"/>
                <w:sz w:val="23"/>
                <w:szCs w:val="23"/>
              </w:rPr>
            </w:pPr>
          </w:p>
        </w:tc>
      </w:tr>
      <w:tr w14:paraId="322728E8">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4A426F7">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56E043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389F496">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64A33CF">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8FCBA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D7300F">
            <w:pPr>
              <w:spacing w:line="400" w:lineRule="exact"/>
              <w:rPr>
                <w:rFonts w:ascii="宋体" w:hAnsi="宋体" w:cs="宋体"/>
                <w:kern w:val="1"/>
                <w:sz w:val="23"/>
                <w:szCs w:val="23"/>
              </w:rPr>
            </w:pPr>
          </w:p>
        </w:tc>
      </w:tr>
      <w:tr w14:paraId="6021C9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0C54D08A">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4D7EE9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85649E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36CCF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E2FC6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01CD497">
            <w:pPr>
              <w:spacing w:line="400" w:lineRule="exact"/>
              <w:rPr>
                <w:rFonts w:ascii="宋体" w:hAnsi="宋体" w:cs="宋体"/>
                <w:kern w:val="1"/>
                <w:sz w:val="23"/>
                <w:szCs w:val="23"/>
              </w:rPr>
            </w:pPr>
          </w:p>
        </w:tc>
      </w:tr>
      <w:tr w14:paraId="0959F80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5E4745A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2502A6B">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67EF69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EB932F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5AF042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F18501">
            <w:pPr>
              <w:spacing w:line="400" w:lineRule="exact"/>
              <w:rPr>
                <w:rFonts w:ascii="宋体" w:hAnsi="宋体" w:cs="宋体"/>
                <w:kern w:val="1"/>
                <w:sz w:val="23"/>
                <w:szCs w:val="23"/>
              </w:rPr>
            </w:pPr>
          </w:p>
        </w:tc>
      </w:tr>
      <w:tr w14:paraId="7824B865">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3EA7E2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FED1258">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F756A2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258CD78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5B9957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40AC6B8">
            <w:pPr>
              <w:spacing w:line="400" w:lineRule="exact"/>
              <w:rPr>
                <w:rFonts w:ascii="宋体" w:hAnsi="宋体" w:cs="宋体"/>
                <w:kern w:val="1"/>
                <w:sz w:val="23"/>
                <w:szCs w:val="23"/>
              </w:rPr>
            </w:pPr>
          </w:p>
        </w:tc>
      </w:tr>
      <w:tr w14:paraId="68A33E35">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054AA3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04AE83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527788C8">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7EB968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54DCE549">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0C8D488A">
            <w:pPr>
              <w:spacing w:line="400" w:lineRule="exact"/>
              <w:rPr>
                <w:rFonts w:ascii="宋体" w:hAnsi="宋体" w:cs="宋体"/>
                <w:kern w:val="1"/>
                <w:sz w:val="23"/>
                <w:szCs w:val="23"/>
              </w:rPr>
            </w:pPr>
          </w:p>
        </w:tc>
      </w:tr>
    </w:tbl>
    <w:p w14:paraId="5B4DE1A0">
      <w:pPr>
        <w:spacing w:line="251" w:lineRule="auto"/>
      </w:pPr>
    </w:p>
    <w:p w14:paraId="3412A2EF">
      <w:pPr>
        <w:spacing w:line="252" w:lineRule="auto"/>
      </w:pPr>
    </w:p>
    <w:p w14:paraId="518568EB">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5DD6593D">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D8B6CB6">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7FEAF165">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0461C1B">
      <w:pPr>
        <w:sectPr>
          <w:headerReference r:id="rId36" w:type="default"/>
          <w:footerReference r:id="rId37" w:type="default"/>
          <w:pgSz w:w="11906" w:h="16839"/>
          <w:pgMar w:top="1292" w:right="460" w:bottom="1370" w:left="1248" w:header="851" w:footer="1193" w:gutter="0"/>
          <w:cols w:space="720" w:num="1"/>
        </w:sectPr>
      </w:pPr>
    </w:p>
    <w:p w14:paraId="77F2BB80">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0FD82FE7">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14:paraId="02765D4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5CCD4F29">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43A20884">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42859EE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12C33B52">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60FA72F0">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173A9F38">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181C3BD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04842579">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886A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59422323">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10EEB2A">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01C5BF53">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2F8446D9">
      <w:pPr>
        <w:sectPr>
          <w:headerReference r:id="rId38" w:type="default"/>
          <w:footerReference r:id="rId39" w:type="default"/>
          <w:pgSz w:w="11906" w:h="16839"/>
          <w:pgMar w:top="1292" w:right="834" w:bottom="1370" w:left="1360" w:header="851" w:footer="1193" w:gutter="0"/>
          <w:cols w:space="720" w:num="1"/>
        </w:sectPr>
      </w:pPr>
    </w:p>
    <w:p w14:paraId="70B9D971">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1DA453B2">
      <w:pPr>
        <w:spacing w:line="289" w:lineRule="auto"/>
      </w:pPr>
    </w:p>
    <w:p w14:paraId="1D952C6A">
      <w:pPr>
        <w:spacing w:line="290" w:lineRule="auto"/>
      </w:pPr>
    </w:p>
    <w:p w14:paraId="21E9FEE2">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79DD46F5">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6148AC58">
      <w:pPr>
        <w:spacing w:line="260" w:lineRule="auto"/>
      </w:pPr>
    </w:p>
    <w:p w14:paraId="6FEDB73E">
      <w:pPr>
        <w:spacing w:line="260" w:lineRule="auto"/>
      </w:pPr>
    </w:p>
    <w:p w14:paraId="61DA437F">
      <w:pPr>
        <w:spacing w:line="260" w:lineRule="auto"/>
      </w:pPr>
    </w:p>
    <w:p w14:paraId="0BB3D16F">
      <w:pPr>
        <w:spacing w:line="260" w:lineRule="auto"/>
      </w:pPr>
    </w:p>
    <w:p w14:paraId="3CA1F5EB">
      <w:pPr>
        <w:spacing w:line="261" w:lineRule="auto"/>
      </w:pPr>
    </w:p>
    <w:p w14:paraId="07CF3F9A">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4BA7D9F3">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2152E89">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467C17D">
      <w:pPr>
        <w:spacing w:line="298" w:lineRule="auto"/>
      </w:pPr>
    </w:p>
    <w:p w14:paraId="630009CC">
      <w:pPr>
        <w:spacing w:line="299" w:lineRule="auto"/>
      </w:pPr>
    </w:p>
    <w:p w14:paraId="603AE332">
      <w:pPr>
        <w:spacing w:line="299" w:lineRule="auto"/>
      </w:pPr>
    </w:p>
    <w:p w14:paraId="68167E71">
      <w:pPr>
        <w:spacing w:line="299" w:lineRule="auto"/>
      </w:pPr>
    </w:p>
    <w:p w14:paraId="30B1744E">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74A80CF6">
      <w:pPr>
        <w:spacing w:line="371" w:lineRule="auto"/>
      </w:pPr>
    </w:p>
    <w:p w14:paraId="12C83700">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03C89882">
      <w:pPr>
        <w:spacing w:line="286" w:lineRule="auto"/>
      </w:pPr>
    </w:p>
    <w:p w14:paraId="24A87736">
      <w:pPr>
        <w:spacing w:line="286" w:lineRule="auto"/>
      </w:pPr>
    </w:p>
    <w:p w14:paraId="3D178CDD">
      <w:pPr>
        <w:spacing w:line="287" w:lineRule="auto"/>
      </w:pPr>
    </w:p>
    <w:p w14:paraId="634F6787">
      <w:pPr>
        <w:spacing w:line="287" w:lineRule="auto"/>
      </w:pPr>
    </w:p>
    <w:p w14:paraId="560B9D32">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2F66FDE4">
      <w:pPr>
        <w:sectPr>
          <w:footerReference r:id="rId40" w:type="default"/>
          <w:pgSz w:w="11906" w:h="16839"/>
          <w:pgMar w:top="1292" w:right="834" w:bottom="1370" w:left="1360" w:header="851" w:footer="1193" w:gutter="0"/>
          <w:cols w:space="720" w:num="1"/>
        </w:sectPr>
      </w:pPr>
    </w:p>
    <w:p w14:paraId="28B9695A">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6FFFF402">
      <w:pPr>
        <w:spacing w:line="290" w:lineRule="auto"/>
      </w:pPr>
    </w:p>
    <w:p w14:paraId="69092004">
      <w:pPr>
        <w:spacing w:line="290" w:lineRule="auto"/>
      </w:pPr>
    </w:p>
    <w:p w14:paraId="6DFF5A65">
      <w:pPr>
        <w:spacing w:line="290" w:lineRule="auto"/>
      </w:pPr>
    </w:p>
    <w:p w14:paraId="7ECBD074">
      <w:pPr>
        <w:spacing w:line="290" w:lineRule="auto"/>
      </w:pPr>
    </w:p>
    <w:p w14:paraId="524FE491">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42E1387">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B9D2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3DBEB266">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524D823">
      <w:pPr>
        <w:spacing w:line="246" w:lineRule="auto"/>
      </w:pPr>
    </w:p>
    <w:p w14:paraId="367DE1CC">
      <w:pPr>
        <w:spacing w:line="247" w:lineRule="auto"/>
      </w:pPr>
    </w:p>
    <w:p w14:paraId="406A83A8">
      <w:pPr>
        <w:spacing w:line="247" w:lineRule="auto"/>
      </w:pPr>
    </w:p>
    <w:p w14:paraId="05229257">
      <w:pPr>
        <w:spacing w:line="247" w:lineRule="auto"/>
      </w:pPr>
    </w:p>
    <w:p w14:paraId="7E2D05A9">
      <w:pPr>
        <w:spacing w:line="247" w:lineRule="auto"/>
      </w:pPr>
    </w:p>
    <w:p w14:paraId="350A241F">
      <w:pPr>
        <w:spacing w:line="247" w:lineRule="auto"/>
      </w:pPr>
    </w:p>
    <w:p w14:paraId="699C1332">
      <w:pPr>
        <w:spacing w:line="247" w:lineRule="auto"/>
      </w:pPr>
    </w:p>
    <w:p w14:paraId="3CA145BA">
      <w:pPr>
        <w:spacing w:line="247" w:lineRule="auto"/>
      </w:pPr>
    </w:p>
    <w:p w14:paraId="22B9460B">
      <w:pPr>
        <w:spacing w:line="247" w:lineRule="auto"/>
      </w:pPr>
    </w:p>
    <w:p w14:paraId="11B43D61">
      <w:pPr>
        <w:spacing w:line="247" w:lineRule="auto"/>
      </w:pPr>
    </w:p>
    <w:p w14:paraId="04D14DE5">
      <w:pPr>
        <w:spacing w:line="247" w:lineRule="auto"/>
      </w:pPr>
    </w:p>
    <w:p w14:paraId="31B46C57">
      <w:pPr>
        <w:spacing w:line="247" w:lineRule="auto"/>
      </w:pPr>
    </w:p>
    <w:p w14:paraId="184209CC">
      <w:pPr>
        <w:spacing w:line="247" w:lineRule="auto"/>
      </w:pPr>
    </w:p>
    <w:p w14:paraId="3FE65D49">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7AE2701">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680578A">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30A26631">
      <w:pPr>
        <w:spacing w:line="400" w:lineRule="exact"/>
        <w:ind w:right="-483" w:rightChars="-230" w:firstLine="420" w:firstLineChars="150"/>
        <w:outlineLvl w:val="1"/>
        <w:rPr>
          <w:rFonts w:ascii="宋体" w:hAnsi="宋体" w:cs="宋体"/>
          <w:b/>
          <w:caps/>
          <w:sz w:val="28"/>
          <w:szCs w:val="28"/>
        </w:rPr>
      </w:pPr>
    </w:p>
    <w:p w14:paraId="78389FF5">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7FF2B5BA">
      <w:pPr>
        <w:spacing w:line="400" w:lineRule="exact"/>
        <w:ind w:right="-483" w:rightChars="-230"/>
        <w:rPr>
          <w:rFonts w:ascii="宋体" w:hAnsi="宋体" w:cs="宋体"/>
          <w:b/>
          <w:caps/>
          <w:sz w:val="28"/>
          <w:szCs w:val="28"/>
        </w:rPr>
      </w:pPr>
    </w:p>
    <w:p w14:paraId="0AC728ED">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5A93E6AD">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E395EA1">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4F13151">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11D5627F">
      <w:pPr>
        <w:pStyle w:val="2"/>
      </w:pPr>
    </w:p>
    <w:p w14:paraId="617A63AC">
      <w:pPr>
        <w:sectPr>
          <w:footerReference r:id="rId41" w:type="default"/>
          <w:pgSz w:w="11906" w:h="16839"/>
          <w:pgMar w:top="1292" w:right="834" w:bottom="1370" w:left="1360" w:header="851" w:footer="1193" w:gutter="0"/>
          <w:cols w:space="720" w:num="1"/>
        </w:sectPr>
      </w:pPr>
    </w:p>
    <w:p w14:paraId="4557BC40">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36AE0A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04B43D1">
      <w:pPr>
        <w:spacing w:line="259" w:lineRule="auto"/>
      </w:pPr>
    </w:p>
    <w:p w14:paraId="3DC09EE7">
      <w:pPr>
        <w:spacing w:line="259" w:lineRule="auto"/>
      </w:pPr>
    </w:p>
    <w:p w14:paraId="2808D4A7">
      <w:pPr>
        <w:spacing w:line="260" w:lineRule="auto"/>
      </w:pPr>
    </w:p>
    <w:p w14:paraId="32B0D9C9">
      <w:pPr>
        <w:spacing w:line="260" w:lineRule="auto"/>
      </w:pPr>
    </w:p>
    <w:p w14:paraId="4ABAE2E7">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14:paraId="69DF47C8">
      <w:pPr>
        <w:spacing w:line="439" w:lineRule="auto"/>
      </w:pPr>
    </w:p>
    <w:p w14:paraId="48978E73">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2F69C0F">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0D21CBCD">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6B20437A">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D5525D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14:paraId="2004F47C">
      <w:pPr>
        <w:spacing w:line="246" w:lineRule="auto"/>
      </w:pPr>
    </w:p>
    <w:p w14:paraId="57D31BEB">
      <w:pPr>
        <w:spacing w:line="246" w:lineRule="auto"/>
      </w:pPr>
    </w:p>
    <w:p w14:paraId="77559378">
      <w:pPr>
        <w:spacing w:line="246" w:lineRule="auto"/>
      </w:pPr>
    </w:p>
    <w:p w14:paraId="7F74D80C">
      <w:pPr>
        <w:spacing w:line="246" w:lineRule="auto"/>
      </w:pPr>
    </w:p>
    <w:p w14:paraId="7BC6015D">
      <w:pPr>
        <w:spacing w:line="246" w:lineRule="auto"/>
      </w:pPr>
    </w:p>
    <w:p w14:paraId="4DDB6A66">
      <w:pPr>
        <w:spacing w:line="246" w:lineRule="auto"/>
      </w:pPr>
    </w:p>
    <w:p w14:paraId="0E571EE1">
      <w:pPr>
        <w:spacing w:line="247" w:lineRule="auto"/>
      </w:pPr>
    </w:p>
    <w:p w14:paraId="32C2CF3F">
      <w:pPr>
        <w:spacing w:line="247" w:lineRule="auto"/>
      </w:pPr>
    </w:p>
    <w:p w14:paraId="5196379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3FF0D42">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DF555FD">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CCAB78C">
      <w:pPr>
        <w:sectPr>
          <w:footerReference r:id="rId42" w:type="default"/>
          <w:pgSz w:w="11906" w:h="16839"/>
          <w:pgMar w:top="1292" w:right="834" w:bottom="1370" w:left="1360" w:header="851" w:footer="1193" w:gutter="0"/>
          <w:cols w:space="720" w:num="1"/>
        </w:sectPr>
      </w:pPr>
    </w:p>
    <w:p w14:paraId="57C7A998">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43F181EC">
      <w:pPr>
        <w:spacing w:line="331" w:lineRule="auto"/>
      </w:pPr>
    </w:p>
    <w:p w14:paraId="4AC53EA3">
      <w:pPr>
        <w:spacing w:line="331" w:lineRule="auto"/>
      </w:pPr>
    </w:p>
    <w:p w14:paraId="1B99C379">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14:paraId="6592BB81">
      <w:pPr>
        <w:spacing w:line="286" w:lineRule="auto"/>
      </w:pPr>
    </w:p>
    <w:p w14:paraId="7E78C817">
      <w:pPr>
        <w:spacing w:line="286" w:lineRule="auto"/>
      </w:pPr>
    </w:p>
    <w:p w14:paraId="7EBC00E9">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7525728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53FE580E">
      <w:pPr>
        <w:spacing w:line="302" w:lineRule="auto"/>
      </w:pPr>
    </w:p>
    <w:p w14:paraId="748BDB39">
      <w:pPr>
        <w:spacing w:line="302" w:lineRule="auto"/>
      </w:pPr>
    </w:p>
    <w:p w14:paraId="75E3DEA0">
      <w:pPr>
        <w:spacing w:line="266" w:lineRule="auto"/>
      </w:pPr>
    </w:p>
    <w:p w14:paraId="14EF8061">
      <w:pPr>
        <w:spacing w:line="266" w:lineRule="auto"/>
      </w:pPr>
    </w:p>
    <w:p w14:paraId="6286D4E5">
      <w:pPr>
        <w:spacing w:line="266" w:lineRule="auto"/>
      </w:pPr>
    </w:p>
    <w:p w14:paraId="73718751">
      <w:pPr>
        <w:spacing w:line="267" w:lineRule="auto"/>
      </w:pPr>
    </w:p>
    <w:p w14:paraId="707AEFE8">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49EF2DE8">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5D2B594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1D6D5CE"/>
    <w:p w14:paraId="3B136F94">
      <w:pPr>
        <w:pStyle w:val="2"/>
      </w:pPr>
    </w:p>
    <w:p w14:paraId="6BEEDA38">
      <w:pPr>
        <w:pStyle w:val="15"/>
        <w:sectPr>
          <w:footerReference r:id="rId43" w:type="default"/>
          <w:pgSz w:w="11906" w:h="16839"/>
          <w:pgMar w:top="1292" w:right="834" w:bottom="1370" w:left="1360" w:header="851" w:footer="1193" w:gutter="0"/>
          <w:cols w:space="720" w:num="1"/>
        </w:sectPr>
      </w:pPr>
    </w:p>
    <w:p w14:paraId="5286C034">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C3BCD17">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60E18BA2">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5FFD49C0">
      <w:pPr>
        <w:spacing w:line="259" w:lineRule="auto"/>
      </w:pPr>
    </w:p>
    <w:p w14:paraId="03AE30EB">
      <w:pPr>
        <w:spacing w:line="259" w:lineRule="auto"/>
      </w:pPr>
    </w:p>
    <w:p w14:paraId="6E5DF037">
      <w:pPr>
        <w:spacing w:line="259" w:lineRule="auto"/>
      </w:pPr>
    </w:p>
    <w:p w14:paraId="38739735">
      <w:pPr>
        <w:spacing w:line="260" w:lineRule="auto"/>
      </w:pPr>
    </w:p>
    <w:p w14:paraId="36ED31C2">
      <w:pPr>
        <w:spacing w:line="260" w:lineRule="auto"/>
      </w:pPr>
    </w:p>
    <w:p w14:paraId="15A8B543">
      <w:pPr>
        <w:spacing w:line="260" w:lineRule="auto"/>
      </w:pPr>
    </w:p>
    <w:p w14:paraId="7E519435">
      <w:pPr>
        <w:spacing w:line="260" w:lineRule="auto"/>
      </w:pPr>
    </w:p>
    <w:p w14:paraId="64687351">
      <w:pPr>
        <w:spacing w:line="260" w:lineRule="auto"/>
      </w:pPr>
    </w:p>
    <w:p w14:paraId="442AA53B">
      <w:pPr>
        <w:spacing w:line="260" w:lineRule="auto"/>
      </w:pPr>
    </w:p>
    <w:p w14:paraId="01EE4A2C">
      <w:pPr>
        <w:spacing w:line="260" w:lineRule="auto"/>
      </w:pPr>
    </w:p>
    <w:p w14:paraId="6868E6C5">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5512AD41">
      <w:pPr>
        <w:sectPr>
          <w:footerReference r:id="rId44" w:type="default"/>
          <w:pgSz w:w="11906" w:h="16839"/>
          <w:pgMar w:top="1292" w:right="834" w:bottom="1371" w:left="1360" w:header="851" w:footer="1192" w:gutter="0"/>
          <w:cols w:space="720" w:num="1"/>
        </w:sectPr>
      </w:pPr>
    </w:p>
    <w:p w14:paraId="44ADB832">
      <w:pPr>
        <w:spacing w:line="244" w:lineRule="auto"/>
      </w:pPr>
    </w:p>
    <w:p w14:paraId="5C665762">
      <w:pPr>
        <w:spacing w:line="244" w:lineRule="auto"/>
      </w:pPr>
    </w:p>
    <w:p w14:paraId="1281E1C9">
      <w:pPr>
        <w:spacing w:line="244" w:lineRule="auto"/>
      </w:pPr>
    </w:p>
    <w:p w14:paraId="68467ED2">
      <w:pPr>
        <w:spacing w:line="244" w:lineRule="auto"/>
      </w:pPr>
    </w:p>
    <w:p w14:paraId="0F20A0E7">
      <w:pPr>
        <w:spacing w:line="244" w:lineRule="auto"/>
      </w:pPr>
    </w:p>
    <w:p w14:paraId="78700B43">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14:paraId="46D5C6E0">
      <w:pPr>
        <w:tabs>
          <w:tab w:val="left" w:pos="1170"/>
        </w:tabs>
        <w:jc w:val="center"/>
        <w:rPr>
          <w:rFonts w:ascii="宋体" w:hAnsi="宋体" w:eastAsia="宋体" w:cs="宋体"/>
          <w:b/>
          <w:sz w:val="24"/>
          <w:szCs w:val="24"/>
        </w:rPr>
      </w:pPr>
    </w:p>
    <w:p w14:paraId="14E6EDBD">
      <w:pPr>
        <w:tabs>
          <w:tab w:val="left" w:pos="1170"/>
        </w:tabs>
        <w:jc w:val="center"/>
        <w:rPr>
          <w:rFonts w:ascii="宋体" w:hAnsi="宋体" w:eastAsia="宋体" w:cs="宋体"/>
          <w:b/>
          <w:sz w:val="24"/>
          <w:szCs w:val="24"/>
        </w:rPr>
      </w:pPr>
    </w:p>
    <w:p w14:paraId="3F1E43AD">
      <w:pPr>
        <w:tabs>
          <w:tab w:val="left" w:pos="1170"/>
        </w:tabs>
        <w:jc w:val="center"/>
        <w:rPr>
          <w:rFonts w:ascii="宋体" w:hAnsi="宋体" w:eastAsia="宋体" w:cs="宋体"/>
          <w:b/>
          <w:sz w:val="24"/>
          <w:szCs w:val="24"/>
        </w:rPr>
      </w:pPr>
    </w:p>
    <w:p w14:paraId="580613BD">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2592D37A">
      <w:pPr>
        <w:spacing w:line="480" w:lineRule="auto"/>
        <w:ind w:firstLine="480" w:firstLineChars="200"/>
        <w:rPr>
          <w:rFonts w:ascii="宋体" w:hAnsi="宋体" w:eastAsia="宋体" w:cs="宋体"/>
          <w:sz w:val="24"/>
          <w:szCs w:val="24"/>
          <w:u w:val="single"/>
        </w:rPr>
      </w:pPr>
    </w:p>
    <w:p w14:paraId="0A97DE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4E8CA03B">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2EEB2F3E">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3D9276D9">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14:paraId="28BA7847">
      <w:pPr>
        <w:keepNext/>
        <w:keepLines/>
        <w:numPr>
          <w:ilvl w:val="1"/>
          <w:numId w:val="0"/>
        </w:numPr>
        <w:spacing w:before="260" w:after="260" w:line="416" w:lineRule="atLeast"/>
        <w:ind w:left="142"/>
        <w:outlineLvl w:val="1"/>
        <w:rPr>
          <w:rFonts w:eastAsia="黑体" w:cs="Times New Roman"/>
          <w:b/>
          <w:sz w:val="32"/>
          <w:szCs w:val="24"/>
        </w:rPr>
      </w:pPr>
    </w:p>
    <w:p w14:paraId="5601D88A">
      <w:pPr>
        <w:sectPr>
          <w:footerReference r:id="rId45" w:type="default"/>
          <w:pgSz w:w="11906" w:h="16839"/>
          <w:pgMar w:top="1292" w:right="834" w:bottom="1371" w:left="1360" w:header="851" w:footer="1192" w:gutter="0"/>
          <w:cols w:space="720" w:num="1"/>
        </w:sectPr>
      </w:pPr>
    </w:p>
    <w:p w14:paraId="09A604CF">
      <w:pPr>
        <w:spacing w:line="244" w:lineRule="auto"/>
      </w:pPr>
    </w:p>
    <w:p w14:paraId="398EF455">
      <w:pPr>
        <w:spacing w:line="244" w:lineRule="auto"/>
      </w:pPr>
    </w:p>
    <w:p w14:paraId="1FFD9CEC">
      <w:pPr>
        <w:spacing w:line="244" w:lineRule="auto"/>
      </w:pPr>
    </w:p>
    <w:p w14:paraId="6F823EC4">
      <w:pPr>
        <w:spacing w:line="244" w:lineRule="auto"/>
      </w:pPr>
    </w:p>
    <w:p w14:paraId="5B060E06">
      <w:pPr>
        <w:spacing w:line="244" w:lineRule="auto"/>
      </w:pPr>
    </w:p>
    <w:p w14:paraId="5696B31B">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4DB62481">
      <w:pPr>
        <w:spacing w:line="250" w:lineRule="auto"/>
      </w:pPr>
    </w:p>
    <w:p w14:paraId="08921DF4">
      <w:pPr>
        <w:spacing w:line="250" w:lineRule="auto"/>
      </w:pPr>
    </w:p>
    <w:p w14:paraId="220C8063">
      <w:pPr>
        <w:spacing w:line="250" w:lineRule="auto"/>
      </w:pPr>
    </w:p>
    <w:p w14:paraId="5C83BFB1">
      <w:pPr>
        <w:spacing w:line="250" w:lineRule="auto"/>
      </w:pPr>
    </w:p>
    <w:p w14:paraId="01075640">
      <w:pPr>
        <w:spacing w:line="250" w:lineRule="auto"/>
      </w:pPr>
    </w:p>
    <w:p w14:paraId="76996EA8">
      <w:pPr>
        <w:spacing w:line="251" w:lineRule="auto"/>
      </w:pPr>
    </w:p>
    <w:p w14:paraId="4A9C9FB5">
      <w:pPr>
        <w:spacing w:line="251" w:lineRule="auto"/>
      </w:pPr>
    </w:p>
    <w:p w14:paraId="74BFDA72">
      <w:pPr>
        <w:spacing w:line="251" w:lineRule="auto"/>
      </w:pPr>
    </w:p>
    <w:p w14:paraId="69B7CE61">
      <w:pPr>
        <w:spacing w:line="251" w:lineRule="auto"/>
      </w:pPr>
    </w:p>
    <w:p w14:paraId="5A409E3E">
      <w:pPr>
        <w:spacing w:line="251" w:lineRule="auto"/>
      </w:pPr>
    </w:p>
    <w:p w14:paraId="60B00FFB">
      <w:pPr>
        <w:spacing w:line="251" w:lineRule="auto"/>
      </w:pPr>
    </w:p>
    <w:p w14:paraId="5B6AF621">
      <w:pPr>
        <w:spacing w:line="251" w:lineRule="auto"/>
      </w:pPr>
    </w:p>
    <w:p w14:paraId="0B09B88F">
      <w:pPr>
        <w:spacing w:line="251" w:lineRule="auto"/>
      </w:pPr>
    </w:p>
    <w:p w14:paraId="559078CF">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0079DBB5">
      <w:pPr>
        <w:sectPr>
          <w:headerReference r:id="rId46" w:type="default"/>
          <w:footerReference r:id="rId47" w:type="default"/>
          <w:pgSz w:w="11907" w:h="16840"/>
          <w:pgMar w:top="1313" w:right="283" w:bottom="1132" w:left="1786" w:header="851" w:footer="954" w:gutter="0"/>
          <w:cols w:space="720" w:num="1"/>
        </w:sectPr>
      </w:pPr>
    </w:p>
    <w:p w14:paraId="2C2E80C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41041ED0">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04CC117F">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0F218FE2">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BCAD37E">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077697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6A5CBBB4">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57864D0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14:paraId="1AB6201C">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0635C121">
      <w:pPr>
        <w:pStyle w:val="2"/>
        <w:rPr>
          <w:rFonts w:ascii="宋体" w:hAnsi="宋体" w:eastAsia="宋体" w:cs="宋体"/>
          <w:spacing w:val="4"/>
          <w:sz w:val="23"/>
          <w:szCs w:val="23"/>
        </w:rPr>
      </w:pPr>
    </w:p>
    <w:p w14:paraId="0ACB79EF">
      <w:pPr>
        <w:pStyle w:val="2"/>
      </w:pPr>
    </w:p>
    <w:p w14:paraId="1C140EB1">
      <w:pPr>
        <w:spacing w:before="184" w:line="228" w:lineRule="auto"/>
        <w:ind w:left="4057"/>
        <w:outlineLvl w:val="1"/>
        <w:rPr>
          <w:rFonts w:ascii="宋体" w:hAnsi="宋体" w:eastAsia="宋体" w:cs="宋体"/>
          <w:sz w:val="23"/>
          <w:szCs w:val="23"/>
        </w:rPr>
      </w:pPr>
    </w:p>
    <w:p w14:paraId="428CF3C3">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4C430FE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D958EA3">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25D7CA44">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58C83E0">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68D0E4DC">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1DB3272">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69A945A9">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629B2EFA">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45C6F9D9">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637CD42">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F09A90C">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10125EC6">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762D453C">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0014B0A5">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1FDB8635">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3E7244C">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14:paraId="5531EF0B">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0A09C8AC">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1D2FF9C9">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34E049D5">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76269E06">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2C4350BE">
      <w:pPr>
        <w:sectPr>
          <w:headerReference r:id="rId48" w:type="default"/>
          <w:footerReference r:id="rId49" w:type="default"/>
          <w:pgSz w:w="11907" w:h="16840"/>
          <w:pgMar w:top="1313" w:right="283" w:bottom="1132" w:left="1786" w:header="851" w:footer="954" w:gutter="0"/>
          <w:cols w:space="720" w:num="1"/>
        </w:sectPr>
      </w:pPr>
    </w:p>
    <w:p w14:paraId="42E5974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60471C1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747A4D2D">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536C9E74">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3D4D0AD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20870C8A">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35C4F35">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5F722E8">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3F7A8275">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6A23EC43">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2E9B2BF8">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71C053B">
      <w:pPr>
        <w:pStyle w:val="2"/>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89FACBF">
      <w:pPr>
        <w:pStyle w:val="15"/>
      </w:pPr>
    </w:p>
    <w:p w14:paraId="0054D39A">
      <w:pPr>
        <w:spacing w:line="323" w:lineRule="auto"/>
      </w:pPr>
    </w:p>
    <w:p w14:paraId="7641D8A4">
      <w:pPr>
        <w:pStyle w:val="3"/>
      </w:pPr>
    </w:p>
    <w:p w14:paraId="2D2E9AF3"/>
    <w:p w14:paraId="1A27734D">
      <w:pPr>
        <w:pStyle w:val="3"/>
      </w:pPr>
    </w:p>
    <w:p w14:paraId="08A2DF7F"/>
    <w:p w14:paraId="5A576ECA">
      <w:pPr>
        <w:pStyle w:val="3"/>
      </w:pPr>
    </w:p>
    <w:p w14:paraId="37F6E53C">
      <w:pPr>
        <w:pStyle w:val="3"/>
      </w:pPr>
    </w:p>
    <w:p w14:paraId="437BEFD0">
      <w:pPr>
        <w:spacing w:line="324" w:lineRule="auto"/>
      </w:pPr>
    </w:p>
    <w:p w14:paraId="0A50ABBE">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2BE7F84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73C68A85">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A4A1545">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tbl>
      <w:tblPr>
        <w:tblStyle w:val="17"/>
        <w:tblW w:w="50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2"/>
        <w:gridCol w:w="1659"/>
        <w:gridCol w:w="5624"/>
        <w:gridCol w:w="793"/>
        <w:gridCol w:w="909"/>
      </w:tblGrid>
      <w:tr w14:paraId="78DAC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AF536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7" name="图片_1"/>
                  <wp:cNvGraphicFramePr/>
                  <a:graphic xmlns:a="http://schemas.openxmlformats.org/drawingml/2006/main">
                    <a:graphicData uri="http://schemas.openxmlformats.org/drawingml/2006/picture">
                      <pic:pic xmlns:pic="http://schemas.openxmlformats.org/drawingml/2006/picture">
                        <pic:nvPicPr>
                          <pic:cNvPr id="7" name="图片_1"/>
                          <pic:cNvPicPr/>
                        </pic:nvPicPr>
                        <pic:blipFill>
                          <a:blip r:embed="rId68"/>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5" name="图片_3"/>
                  <wp:cNvGraphicFramePr/>
                  <a:graphic xmlns:a="http://schemas.openxmlformats.org/drawingml/2006/main">
                    <a:graphicData uri="http://schemas.openxmlformats.org/drawingml/2006/picture">
                      <pic:pic xmlns:pic="http://schemas.openxmlformats.org/drawingml/2006/picture">
                        <pic:nvPicPr>
                          <pic:cNvPr id="5" name="图片_3"/>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6" name="图片_5"/>
                  <wp:cNvGraphicFramePr/>
                  <a:graphic xmlns:a="http://schemas.openxmlformats.org/drawingml/2006/main">
                    <a:graphicData uri="http://schemas.openxmlformats.org/drawingml/2006/picture">
                      <pic:pic xmlns:pic="http://schemas.openxmlformats.org/drawingml/2006/picture">
                        <pic:nvPicPr>
                          <pic:cNvPr id="6" name="图片_5"/>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4" name="图片_2"/>
                  <wp:cNvGraphicFramePr/>
                  <a:graphic xmlns:a="http://schemas.openxmlformats.org/drawingml/2006/main">
                    <a:graphicData uri="http://schemas.openxmlformats.org/drawingml/2006/picture">
                      <pic:pic xmlns:pic="http://schemas.openxmlformats.org/drawingml/2006/picture">
                        <pic:nvPicPr>
                          <pic:cNvPr id="4" name="图片_2"/>
                          <pic:cNvPicPr/>
                        </pic:nvPicPr>
                        <pic:blipFill>
                          <a:blip r:embed="rId70"/>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3" name="图片_4"/>
                  <wp:cNvGraphicFramePr/>
                  <a:graphic xmlns:a="http://schemas.openxmlformats.org/drawingml/2006/main">
                    <a:graphicData uri="http://schemas.openxmlformats.org/drawingml/2006/picture">
                      <pic:pic xmlns:pic="http://schemas.openxmlformats.org/drawingml/2006/picture">
                        <pic:nvPicPr>
                          <pic:cNvPr id="3" name="图片_4"/>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lang w:val="en-US" w:eastAsia="zh-CN" w:bidi="ar"/>
              </w:rPr>
              <w:t>名称</w:t>
            </w:r>
          </w:p>
        </w:tc>
        <w:tc>
          <w:tcPr>
            <w:tcW w:w="82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F51D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模块</w:t>
            </w:r>
          </w:p>
        </w:tc>
        <w:tc>
          <w:tcPr>
            <w:tcW w:w="281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B8814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功能描述</w:t>
            </w:r>
          </w:p>
        </w:tc>
        <w:tc>
          <w:tcPr>
            <w:tcW w:w="39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92668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4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7BA85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r>
      <w:tr w14:paraId="46F9D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A53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数转服务平台</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A07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门户</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BAB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用户访问、管理各类服务与资源的统一入口，提供软件 开发及配套服务站式界面涉及，支持个性化配置。</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81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D1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0CF06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9C6E6">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E0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解决方案</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18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展示推荐数转解决方案和数转案例、按模板对解决方案进行编辑和调整、对编辑后的解决方案进行正式发布</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65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3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50E6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85670D">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3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产品展示</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9F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介绍产品功能、架构、产品优势、应用场景等，具备和产品对接的相关接口，可以直接启动相关产品</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0E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2C8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1E880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9A394C">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F3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资讯动态</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A1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热点资讯/行业动态/政策信息的发布、管理、浏览，提供便捷的模板，快速创建相关的资讯动态，运营人员可以对资讯内容进行审核，更新，最终进行发布</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0D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45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1094D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D9630">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47C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应用市场</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E42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按不同维度展示服务商发布的应用，可进行应用管理、应用收藏等，服务商可按模板编辑自己的上架应用，对应用进行上架和下架处理，运营人员可以对应用进行审核</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43D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3C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5E364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B4686E">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E24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诊断管理</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33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中小企业可根据《制造业中小企业数字化水平评测表》进行自诊断，并提供诊断建议，政府根据相关原则给企业分配对应诊断商，管理诊断任务，诊断商根据对企业数转情况的评审，提供政府认可的诊断结果</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02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790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2B07F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171A4">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B7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数转服务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9AD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根据中小企业数转诊断情况，提出提升数字化能力的需求申请；根据发布需求的标签和服务商能力标签，推荐满足要求的需求服务商；政府根据相关政策在平台上对企业发布可申请的数转政策；企业根据政府发布的数转政策上传资料并申报数转项目；企业和服务商对数转项目进行统一管理，设置项目管理节点，上传节点所需资料；项目结束后，企业可根据政府的政策申报补贴；政府对企业的补贴申请进行审核</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BF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340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66FD6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FB937">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146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数转看板</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1D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政府了解中小企业数转整体情况的统一看板</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30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4A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7D53D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1"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288439">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50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驾驶舱</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AE1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入驻企业数展示，支持统计在平台上注册的企业数量；提供已完成诊断企业数展示，统计诊断管理中诊断状态为初次诊断+结项诊断+已完成企业数之和；提供项目总数展示，支持统计项目申报的企业数量；提供补贴发放总额展示，支持统计政府在补贴申请管理中对于已经通过的审批，审核通过的的补贴金额的总和；提供诊断任务进度分布展示，统计诊断任务管理中，待诊断、初次诊断、结项诊断的比例；提供补贴申报情况汇总展示，统计补贴申请管理中，已提交申报，审核中，审核通过，审核未通过的比例；提供各类型企业诊断进度统计展示，统计企业注册时的分类进行统计未完成诊断的和已完成至少一次诊断的比例</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403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DCA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2D2EC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AB884">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1A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用户中心</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5C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平台提供注册登录界面；平台可区分政府、企业、服务商、供应商多个角色权限</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E4F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D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31B5F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7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819D5D">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5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接口对接</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DB4A3">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提供标准接口，用于应用市场内各产品上传数据；与政府现有平台接口对接</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DEC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BE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4EFAA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CE834">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5DE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平台运营（属地化提供）</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C64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含日常信息收集，协同运营，数据导入导出，系统流程处理等平台运营工作</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411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664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人/年</w:t>
            </w:r>
          </w:p>
        </w:tc>
      </w:tr>
      <w:tr w14:paraId="7C1BF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D0CB7">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1C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平台部署实施费</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6A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部署含初始化数据配置等内容</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5BB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6F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361E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51AA2">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7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需求调研</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5A5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各方需求调研</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962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i w:val="0"/>
                <w:iCs w:val="0"/>
                <w:color w:val="000000"/>
                <w:kern w:val="0"/>
                <w:sz w:val="18"/>
                <w:szCs w:val="18"/>
                <w:u w:val="none"/>
                <w:lang w:val="en-US" w:eastAsia="zh-CN" w:bidi="ar"/>
              </w:rPr>
              <w:t>6</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88B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24A50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5A1C0">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72A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需求分析</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D1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确定用户/业务目标，明确具体需求</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8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08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033A4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7EDDEF">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D7A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需求设计</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52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将目标和需求转换为设计方案</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C2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B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72C34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5D5B2">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F5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系统测试</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6B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对整个系统的测试，检验是否符合设计方案</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D60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8F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3A4A6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7C508E">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C1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系统培训</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188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提供系统性培训</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2E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81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14:paraId="67AED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073778">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中小企业数转服务包</w:t>
            </w: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29B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智能供应链</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09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采购管理、销售管理、仓储管理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AD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239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14:paraId="0E917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8E99D">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47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08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总账管理、出纳管理、费用管理、固定资产管理、应收管理、应付管理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96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7E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14:paraId="75ECE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8C6E1">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8E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智能生产</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92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生产管理、生产过程、质量检验、生产设备、统计分析</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B5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7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14:paraId="1B4AE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D9F93">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21C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智能能耗</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F0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用能分析、能耗配置、智能抄表、人工抄表</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2C2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0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14:paraId="7A283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EE2B26">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FFB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智能设备</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3CFB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设备台账、设备维修、预防维护、设备档案、备件管理、统计分析、系统管管理</w:t>
            </w:r>
            <w:r>
              <w:rPr>
                <w:rFonts w:hint="eastAsia" w:ascii="宋体" w:hAnsi="宋体" w:cs="宋体"/>
                <w:i w:val="0"/>
                <w:iCs w:val="0"/>
                <w:color w:val="000000"/>
                <w:kern w:val="0"/>
                <w:sz w:val="18"/>
                <w:szCs w:val="18"/>
                <w:u w:val="none"/>
                <w:lang w:val="en-US" w:eastAsia="zh-CN" w:bidi="ar"/>
              </w:rPr>
              <w:t>.</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4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C8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14:paraId="5F332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5"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692BB">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服务器</w:t>
            </w:r>
          </w:p>
        </w:tc>
        <w:tc>
          <w:tcPr>
            <w:tcW w:w="8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DF9E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公共服务平台服务器资源（政务云）</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FA7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1台：配置16核64G，100G系统盘，1T数据盘；操作系统：龙蜥8/Centos7.9/openEuler 20.03；1）外部nginx，提供反向代理；2）外部mysql3）CK、mongoDB4）minio、gofastdfs</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5DF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项/年</w:t>
            </w:r>
          </w:p>
        </w:tc>
      </w:tr>
      <w:tr w14:paraId="79B91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50A90">
            <w:pPr>
              <w:jc w:val="center"/>
              <w:rPr>
                <w:rFonts w:hint="default" w:ascii="等线" w:hAnsi="等线" w:eastAsia="等线" w:cs="等线"/>
                <w:i w:val="0"/>
                <w:iCs w:val="0"/>
                <w:color w:val="000000"/>
                <w:sz w:val="18"/>
                <w:szCs w:val="18"/>
                <w:u w:val="none"/>
              </w:rPr>
            </w:pPr>
          </w:p>
        </w:tc>
        <w:tc>
          <w:tcPr>
            <w:tcW w:w="8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1F7668">
            <w:pPr>
              <w:jc w:val="center"/>
              <w:rPr>
                <w:rFonts w:hint="eastAsia" w:ascii="宋体" w:hAnsi="宋体" w:eastAsia="宋体" w:cs="宋体"/>
                <w:i w:val="0"/>
                <w:iCs w:val="0"/>
                <w:color w:val="000000"/>
                <w:sz w:val="18"/>
                <w:szCs w:val="18"/>
                <w:u w:val="none"/>
              </w:rPr>
            </w:pP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8A6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2台：配置8核32G，100G系统盘，500G数据盘；操作系统：龙蜥8/Centos7.9/openEuler 20.03；1）k8s集群，主从一体；2）中间件集群（nacos、redis、rocketmq、xxljob等）；3）自建NFS服务器，k8s集群使用；4）各业务系统、安全系统</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7812F">
            <w:pPr>
              <w:jc w:val="center"/>
              <w:rPr>
                <w:rFonts w:hint="eastAsia" w:ascii="宋体" w:hAnsi="宋体" w:eastAsia="宋体" w:cs="宋体"/>
                <w:i w:val="0"/>
                <w:iCs w:val="0"/>
                <w:color w:val="000000"/>
                <w:sz w:val="18"/>
                <w:szCs w:val="18"/>
                <w:u w:val="none"/>
              </w:rPr>
            </w:pPr>
          </w:p>
        </w:tc>
        <w:tc>
          <w:tcPr>
            <w:tcW w:w="4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DD2E">
            <w:pPr>
              <w:jc w:val="center"/>
              <w:rPr>
                <w:rFonts w:hint="eastAsia" w:ascii="宋体" w:hAnsi="宋体" w:eastAsia="宋体" w:cs="宋体"/>
                <w:i w:val="0"/>
                <w:iCs w:val="0"/>
                <w:color w:val="000000"/>
                <w:sz w:val="18"/>
                <w:szCs w:val="18"/>
                <w:u w:val="none"/>
              </w:rPr>
            </w:pPr>
          </w:p>
        </w:tc>
      </w:tr>
      <w:tr w14:paraId="253C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4FCD3">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备份</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A3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备份服务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A43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图形数据、属性数据和规则库数据定期备份</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89C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14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G/年</w:t>
            </w:r>
          </w:p>
        </w:tc>
      </w:tr>
      <w:tr w14:paraId="231D4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966EF">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测评</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E8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第三方测评</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989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平台、二级等保测评</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F84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7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项/年</w:t>
            </w:r>
          </w:p>
        </w:tc>
      </w:tr>
    </w:tbl>
    <w:p w14:paraId="68DA38A9">
      <w:pPr>
        <w:ind w:firstLine="440" w:firstLineChars="200"/>
        <w:rPr>
          <w:rFonts w:hint="eastAsia" w:asciiTheme="minorEastAsia" w:hAnsiTheme="minorEastAsia" w:eastAsiaTheme="minorEastAsia"/>
          <w:sz w:val="22"/>
          <w:szCs w:val="22"/>
        </w:rPr>
      </w:pPr>
    </w:p>
    <w:p w14:paraId="1D6F16C5">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14:paraId="2331B176">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2971D115">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11B308F8">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0590490">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17C9B38">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E91FEFE">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7A57DA18">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9DFFA26">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D8A99DD">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02D23454">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48FC4AF9">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53C7509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E8FDA01">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60D9D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3C17573A">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063C6136">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63270ED8">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0DD45C70">
            <w:pPr>
              <w:spacing w:line="360" w:lineRule="auto"/>
              <w:jc w:val="center"/>
              <w:rPr>
                <w:rFonts w:ascii="宋体" w:cs="宋体"/>
                <w:b/>
                <w:sz w:val="23"/>
                <w:szCs w:val="23"/>
              </w:rPr>
            </w:pPr>
            <w:r>
              <w:rPr>
                <w:rFonts w:hint="eastAsia" w:ascii="宋体" w:hAnsi="宋体" w:cs="宋体"/>
                <w:b/>
                <w:sz w:val="23"/>
                <w:szCs w:val="23"/>
              </w:rPr>
              <w:t>备注</w:t>
            </w:r>
          </w:p>
        </w:tc>
      </w:tr>
      <w:tr w14:paraId="4936A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75C9FAFF">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6FC49620">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623572F6">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14:paraId="209D30F4">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1B293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311699A6">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64CCB852">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0E2C91A2">
            <w:pPr>
              <w:spacing w:line="360" w:lineRule="auto"/>
              <w:ind w:right="-86" w:rightChars="-41"/>
              <w:rPr>
                <w:rFonts w:ascii="宋体" w:eastAsia="宋体" w:cs="宋体"/>
                <w:sz w:val="23"/>
                <w:szCs w:val="23"/>
                <w:lang w:val="zh-CN"/>
              </w:rPr>
            </w:pPr>
            <w:r>
              <w:rPr>
                <w:rFonts w:hint="eastAsia" w:ascii="宋体" w:eastAsia="宋体" w:cs="宋体"/>
                <w:sz w:val="23"/>
                <w:szCs w:val="23"/>
                <w:highlight w:val="none"/>
                <w:lang w:val="zh-CN" w:eastAsia="zh-CN"/>
              </w:rPr>
              <w:t>签订合同后</w:t>
            </w:r>
            <w:r>
              <w:rPr>
                <w:rFonts w:hint="eastAsia" w:ascii="宋体" w:eastAsia="宋体" w:cs="宋体"/>
                <w:sz w:val="23"/>
                <w:szCs w:val="23"/>
                <w:highlight w:val="none"/>
                <w:lang w:val="en-US" w:eastAsia="zh-CN"/>
              </w:rPr>
              <w:t>30</w:t>
            </w:r>
            <w:r>
              <w:rPr>
                <w:rFonts w:hint="eastAsia" w:ascii="宋体" w:eastAsia="宋体" w:cs="宋体"/>
                <w:sz w:val="23"/>
                <w:szCs w:val="23"/>
                <w:highlight w:val="none"/>
                <w:lang w:val="zh-CN" w:eastAsia="zh-CN"/>
              </w:rPr>
              <w:t>日历天完成项目建设</w:t>
            </w:r>
          </w:p>
        </w:tc>
        <w:tc>
          <w:tcPr>
            <w:tcW w:w="1425" w:type="dxa"/>
            <w:vAlign w:val="center"/>
          </w:tcPr>
          <w:p w14:paraId="6EAC54C1">
            <w:pPr>
              <w:spacing w:line="360" w:lineRule="auto"/>
              <w:jc w:val="center"/>
              <w:rPr>
                <w:rFonts w:ascii="宋体" w:cs="宋体"/>
                <w:sz w:val="23"/>
                <w:szCs w:val="23"/>
              </w:rPr>
            </w:pPr>
            <w:r>
              <w:rPr>
                <w:rFonts w:hint="eastAsia" w:ascii="宋体" w:hAnsi="宋体" w:cs="宋体"/>
                <w:sz w:val="23"/>
                <w:szCs w:val="23"/>
              </w:rPr>
              <w:t>不可负偏离</w:t>
            </w:r>
          </w:p>
        </w:tc>
      </w:tr>
      <w:tr w14:paraId="4EDB6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573195AB">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0428ECCE">
            <w:pPr>
              <w:jc w:val="center"/>
              <w:rPr>
                <w:rFonts w:hint="default" w:ascii="宋体" w:hAnsi="宋体" w:eastAsia="宋体" w:cs="宋体"/>
                <w:snapToGrid w:val="0"/>
                <w:color w:val="000000"/>
                <w:sz w:val="24"/>
                <w:szCs w:val="24"/>
                <w:lang w:val="zh-CN" w:eastAsia="zh-CN" w:bidi="ar-SA"/>
              </w:rPr>
            </w:pPr>
            <w:r>
              <w:rPr>
                <w:rFonts w:hint="eastAsia" w:ascii="宋体" w:hAnsi="宋体" w:cs="宋体"/>
                <w:sz w:val="24"/>
                <w:szCs w:val="24"/>
                <w:lang w:val="en-US" w:eastAsia="zh-CN"/>
              </w:rPr>
              <w:t>质保期</w:t>
            </w:r>
          </w:p>
        </w:tc>
        <w:tc>
          <w:tcPr>
            <w:tcW w:w="6232" w:type="dxa"/>
            <w:vAlign w:val="center"/>
          </w:tcPr>
          <w:p w14:paraId="4253AD47">
            <w:pPr>
              <w:pStyle w:val="9"/>
              <w:rPr>
                <w:rFonts w:hint="default" w:ascii="宋体" w:hAnsi="宋体" w:eastAsia="宋体" w:cs="宋体"/>
                <w:snapToGrid w:val="0"/>
                <w:color w:val="000000"/>
                <w:kern w:val="2"/>
                <w:sz w:val="24"/>
                <w:szCs w:val="32"/>
                <w:lang w:val="zh-CN" w:eastAsia="zh-CN" w:bidi="ar-SA"/>
              </w:rPr>
            </w:pPr>
            <w:r>
              <w:rPr>
                <w:rFonts w:hint="eastAsia" w:ascii="宋体" w:hAnsi="宋体" w:eastAsia="宋体" w:cs="宋体"/>
                <w:kern w:val="2"/>
                <w:sz w:val="24"/>
                <w:szCs w:val="32"/>
                <w:highlight w:val="none"/>
                <w:lang w:val="en-US" w:eastAsia="zh-CN" w:bidi="ar-SA"/>
              </w:rPr>
              <w:t>自项目验收之日起质保</w:t>
            </w:r>
            <w:r>
              <w:rPr>
                <w:rFonts w:hint="eastAsia" w:hAnsi="宋体" w:eastAsia="宋体" w:cs="宋体"/>
                <w:kern w:val="2"/>
                <w:sz w:val="24"/>
                <w:szCs w:val="32"/>
                <w:highlight w:val="none"/>
                <w:lang w:val="en-US" w:eastAsia="zh-CN" w:bidi="ar-SA"/>
              </w:rPr>
              <w:t>两</w:t>
            </w:r>
            <w:r>
              <w:rPr>
                <w:rFonts w:hint="eastAsia" w:ascii="宋体" w:hAnsi="宋体" w:eastAsia="宋体" w:cs="宋体"/>
                <w:kern w:val="2"/>
                <w:sz w:val="24"/>
                <w:szCs w:val="32"/>
                <w:highlight w:val="none"/>
                <w:lang w:val="en-US" w:eastAsia="zh-CN" w:bidi="ar-SA"/>
              </w:rPr>
              <w:t>年</w:t>
            </w:r>
          </w:p>
        </w:tc>
        <w:tc>
          <w:tcPr>
            <w:tcW w:w="1425" w:type="dxa"/>
            <w:vAlign w:val="center"/>
          </w:tcPr>
          <w:p w14:paraId="45ED74FC">
            <w:pPr>
              <w:spacing w:line="360" w:lineRule="auto"/>
              <w:jc w:val="center"/>
              <w:rPr>
                <w:rFonts w:ascii="宋体" w:cs="宋体"/>
                <w:sz w:val="23"/>
                <w:szCs w:val="23"/>
              </w:rPr>
            </w:pPr>
            <w:r>
              <w:rPr>
                <w:rFonts w:hint="eastAsia" w:ascii="宋体" w:hAnsi="宋体" w:cs="宋体"/>
                <w:sz w:val="23"/>
                <w:szCs w:val="23"/>
              </w:rPr>
              <w:t>不可负偏离</w:t>
            </w:r>
          </w:p>
        </w:tc>
      </w:tr>
      <w:tr w14:paraId="6EC03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623B3F7A">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14:paraId="7017DBA8">
            <w:pPr>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付款方式</w:t>
            </w:r>
          </w:p>
        </w:tc>
        <w:tc>
          <w:tcPr>
            <w:tcW w:w="6232" w:type="dxa"/>
            <w:vAlign w:val="center"/>
          </w:tcPr>
          <w:p w14:paraId="5DC38D66">
            <w:pPr>
              <w:jc w:val="left"/>
              <w:rPr>
                <w:rFonts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项目实施完毕检测相关成果经验收合格后支付合同金额的90%，余款10%满质保期二年后付清（不计利息）。（备注: 政府投资项目用款报审流程完成，项目专项建设资金到账后支付合同款。）</w:t>
            </w:r>
          </w:p>
        </w:tc>
        <w:tc>
          <w:tcPr>
            <w:tcW w:w="1425" w:type="dxa"/>
            <w:vAlign w:val="center"/>
          </w:tcPr>
          <w:p w14:paraId="1B82FE94">
            <w:pPr>
              <w:spacing w:line="360" w:lineRule="auto"/>
              <w:jc w:val="center"/>
              <w:rPr>
                <w:rFonts w:ascii="宋体" w:hAnsi="宋体" w:eastAsia="宋体" w:cs="宋体"/>
                <w:snapToGrid w:val="0"/>
                <w:color w:val="000000"/>
                <w:sz w:val="24"/>
                <w:szCs w:val="24"/>
                <w:lang w:val="en-US" w:eastAsia="zh-CN" w:bidi="ar-SA"/>
              </w:rPr>
            </w:pPr>
            <w:r>
              <w:rPr>
                <w:rFonts w:hint="eastAsia" w:ascii="宋体" w:hAnsi="宋体" w:eastAsia="宋体" w:cs="宋体"/>
                <w:sz w:val="24"/>
                <w:szCs w:val="24"/>
              </w:rPr>
              <w:t>不可负偏离</w:t>
            </w:r>
          </w:p>
        </w:tc>
      </w:tr>
      <w:tr w14:paraId="1DFA3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326FA081">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14:paraId="729C66C1">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报价方式</w:t>
            </w:r>
          </w:p>
        </w:tc>
        <w:tc>
          <w:tcPr>
            <w:tcW w:w="6232" w:type="dxa"/>
            <w:vAlign w:val="center"/>
          </w:tcPr>
          <w:p w14:paraId="0383F3BB">
            <w:pPr>
              <w:jc w:val="both"/>
              <w:rPr>
                <w:rFonts w:ascii="宋体" w:hAnsi="宋体" w:eastAsia="宋体" w:cs="宋体"/>
                <w:sz w:val="24"/>
                <w:szCs w:val="24"/>
              </w:rPr>
            </w:pPr>
            <w:r>
              <w:rPr>
                <w:rFonts w:hint="eastAsia" w:ascii="宋体" w:hAnsi="宋体" w:eastAsia="宋体" w:cs="宋体"/>
                <w:sz w:val="24"/>
                <w:szCs w:val="24"/>
              </w:rPr>
              <w:t>1.以人民币报价，投标人报价应包括设计、采购、运输、报关、商检、培训、相关部门验收及保修期内的维护保养等所有费有，以及投标人认为必要的其他货物、材料、工程、服务。</w:t>
            </w:r>
          </w:p>
          <w:p w14:paraId="175203C3">
            <w:pPr>
              <w:jc w:val="both"/>
              <w:rPr>
                <w:rFonts w:ascii="Arial" w:hAnsi="宋体" w:eastAsia="宋体" w:cs="Arial"/>
                <w:snapToGrid w:val="0"/>
                <w:color w:val="000000"/>
                <w:sz w:val="24"/>
                <w:szCs w:val="24"/>
                <w:lang w:val="zh-CN" w:eastAsia="zh-CN" w:bidi="ar-SA"/>
              </w:rPr>
            </w:pPr>
            <w:r>
              <w:rPr>
                <w:rFonts w:hint="eastAsia" w:ascii="宋体" w:hAnsi="宋体" w:eastAsia="宋体" w:cs="宋体"/>
                <w:sz w:val="24"/>
                <w:szCs w:val="24"/>
              </w:rPr>
              <w:t>2.投标人应自行增加设备正常、合法、安全运行及使用所必须但招标文件没有包含的所有设备、版权、专利等一切费用。</w:t>
            </w:r>
          </w:p>
        </w:tc>
        <w:tc>
          <w:tcPr>
            <w:tcW w:w="1425" w:type="dxa"/>
            <w:vAlign w:val="center"/>
          </w:tcPr>
          <w:p w14:paraId="70752347">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4FFBD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EBC337D">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14:paraId="4485BA13">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lang w:val="zh-CN"/>
              </w:rPr>
              <w:t>项目验收</w:t>
            </w:r>
          </w:p>
        </w:tc>
        <w:tc>
          <w:tcPr>
            <w:tcW w:w="6232" w:type="dxa"/>
            <w:vAlign w:val="center"/>
          </w:tcPr>
          <w:p w14:paraId="1D596B56">
            <w:pPr>
              <w:rPr>
                <w:rFonts w:hint="eastAsia" w:ascii="宋体" w:hAnsi="宋体" w:eastAsia="宋体" w:cs="宋体"/>
                <w:sz w:val="24"/>
                <w:szCs w:val="24"/>
                <w:lang w:val="en-US" w:eastAsia="zh-CN"/>
              </w:rPr>
            </w:pPr>
            <w:r>
              <w:rPr>
                <w:rFonts w:hint="eastAsia" w:ascii="宋体" w:hAnsi="宋体" w:eastAsia="宋体" w:cs="宋体"/>
                <w:sz w:val="24"/>
                <w:szCs w:val="24"/>
              </w:rPr>
              <w:t>1.安装</w:t>
            </w:r>
            <w:r>
              <w:rPr>
                <w:rFonts w:hint="eastAsia" w:ascii="宋体" w:hAnsi="宋体" w:cs="宋体"/>
                <w:sz w:val="24"/>
                <w:szCs w:val="24"/>
                <w:lang w:val="en-US" w:eastAsia="zh-CN"/>
              </w:rPr>
              <w:t>调试</w:t>
            </w:r>
            <w:r>
              <w:rPr>
                <w:rFonts w:hint="eastAsia" w:ascii="宋体" w:hAnsi="宋体" w:eastAsia="宋体" w:cs="宋体"/>
                <w:sz w:val="24"/>
                <w:szCs w:val="24"/>
              </w:rPr>
              <w:t>完成后，由</w:t>
            </w:r>
            <w:r>
              <w:rPr>
                <w:rFonts w:hint="eastAsia" w:ascii="宋体" w:hAnsi="宋体" w:eastAsia="宋体" w:cs="宋体"/>
                <w:sz w:val="24"/>
                <w:szCs w:val="24"/>
                <w:lang w:val="en-US" w:eastAsia="zh-CN"/>
              </w:rPr>
              <w:t>招标</w:t>
            </w:r>
            <w:r>
              <w:rPr>
                <w:rFonts w:hint="eastAsia" w:ascii="宋体" w:hAnsi="宋体" w:eastAsia="宋体" w:cs="宋体"/>
                <w:sz w:val="24"/>
                <w:szCs w:val="24"/>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sz w:val="24"/>
                <w:szCs w:val="24"/>
                <w:lang w:eastAsia="zh-CN"/>
              </w:rPr>
              <w:t>。</w:t>
            </w:r>
          </w:p>
          <w:p w14:paraId="2F48F9A2">
            <w:pPr>
              <w:rPr>
                <w:rFonts w:ascii="宋体" w:hAnsi="宋体" w:eastAsia="宋体" w:cs="宋体"/>
                <w:sz w:val="24"/>
                <w:szCs w:val="24"/>
              </w:rPr>
            </w:pPr>
            <w:r>
              <w:rPr>
                <w:rFonts w:hint="eastAsia" w:ascii="宋体" w:hAnsi="宋体" w:eastAsia="宋体" w:cs="宋体"/>
                <w:sz w:val="24"/>
                <w:szCs w:val="24"/>
              </w:rPr>
              <w:t>2.验收按国家有关的规定、规范进行。</w:t>
            </w:r>
          </w:p>
          <w:p w14:paraId="0B510CF7">
            <w:pPr>
              <w:rPr>
                <w:rFonts w:ascii="宋体" w:hAnsi="宋体" w:eastAsia="宋体" w:cs="宋体"/>
                <w:sz w:val="24"/>
                <w:szCs w:val="24"/>
              </w:rPr>
            </w:pPr>
            <w:r>
              <w:rPr>
                <w:rFonts w:hint="eastAsia" w:ascii="宋体" w:hAnsi="宋体" w:eastAsia="宋体" w:cs="宋体"/>
                <w:sz w:val="24"/>
                <w:szCs w:val="24"/>
              </w:rPr>
              <w:t>3.验收时如发现所交付的货物有短装、次品、损坏或其它不符合招标文件规定之情形者，</w:t>
            </w:r>
            <w:r>
              <w:rPr>
                <w:rFonts w:hint="eastAsia" w:ascii="宋体" w:hAnsi="宋体" w:eastAsia="宋体" w:cs="宋体"/>
                <w:sz w:val="24"/>
                <w:szCs w:val="24"/>
                <w:lang w:val="en-US" w:eastAsia="zh-CN"/>
              </w:rPr>
              <w:t>招标</w:t>
            </w:r>
            <w:r>
              <w:rPr>
                <w:rFonts w:hint="eastAsia" w:ascii="宋体" w:hAnsi="宋体" w:eastAsia="宋体" w:cs="宋体"/>
                <w:sz w:val="24"/>
                <w:szCs w:val="24"/>
              </w:rPr>
              <w:t>人应做出详尽的现场记录，或由</w:t>
            </w:r>
            <w:r>
              <w:rPr>
                <w:rFonts w:hint="eastAsia" w:ascii="宋体" w:hAnsi="宋体" w:eastAsia="宋体" w:cs="宋体"/>
                <w:sz w:val="24"/>
                <w:szCs w:val="24"/>
                <w:lang w:val="en-US" w:eastAsia="zh-CN"/>
              </w:rPr>
              <w:t>招标</w:t>
            </w:r>
            <w:r>
              <w:rPr>
                <w:rFonts w:hint="eastAsia" w:ascii="宋体" w:hAnsi="宋体" w:eastAsia="宋体" w:cs="宋体"/>
                <w:sz w:val="24"/>
                <w:szCs w:val="24"/>
              </w:rPr>
              <w:t>人和中标供应商双方签署备忘录。此现场记录或备忘录可用作补充、缺失和更换损坏部件的有效证据。由此产生的有关费用由中标供应商承担。</w:t>
            </w:r>
          </w:p>
          <w:p w14:paraId="04D87D6C">
            <w:pPr>
              <w:rPr>
                <w:rFonts w:ascii="宋体" w:hAnsi="宋体" w:eastAsia="宋体" w:cs="宋体"/>
                <w:sz w:val="24"/>
                <w:szCs w:val="24"/>
              </w:rPr>
            </w:pPr>
            <w:r>
              <w:rPr>
                <w:rFonts w:hint="eastAsia" w:ascii="宋体" w:hAnsi="宋体" w:eastAsia="宋体" w:cs="宋体"/>
                <w:sz w:val="24"/>
                <w:szCs w:val="24"/>
              </w:rPr>
              <w:t>4.中标供应商须为验收提供必需的工具及其他便利条件。</w:t>
            </w:r>
          </w:p>
          <w:p w14:paraId="23DF8B2C">
            <w:pPr>
              <w:rPr>
                <w:rFonts w:ascii="宋体" w:hAnsi="宋体" w:eastAsia="宋体" w:cs="宋体"/>
                <w:sz w:val="24"/>
                <w:szCs w:val="24"/>
              </w:rPr>
            </w:pPr>
            <w:r>
              <w:rPr>
                <w:rFonts w:hint="eastAsia" w:ascii="宋体" w:hAnsi="宋体" w:eastAsia="宋体" w:cs="宋体"/>
                <w:sz w:val="24"/>
                <w:szCs w:val="24"/>
              </w:rPr>
              <w:t>5.在验收过程中发现数量不足或有质量、技术等问题，中标供应商应负责按照采购人的要求采取补足、更换或退货等措施妥善处理，并承担由此发生的一切费用和损失。</w:t>
            </w:r>
          </w:p>
          <w:p w14:paraId="6F7E393D">
            <w:pP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6.对于不合格的货物，中标供应商必须在</w:t>
            </w:r>
            <w:r>
              <w:rPr>
                <w:rFonts w:hint="eastAsia" w:ascii="宋体" w:hAnsi="宋体" w:cs="宋体"/>
                <w:sz w:val="24"/>
                <w:szCs w:val="24"/>
                <w:lang w:val="en-US" w:eastAsia="zh-CN"/>
              </w:rPr>
              <w:t>7</w:t>
            </w:r>
            <w:r>
              <w:rPr>
                <w:rFonts w:hint="eastAsia" w:ascii="宋体" w:hAnsi="宋体" w:eastAsia="宋体" w:cs="宋体"/>
                <w:sz w:val="24"/>
                <w:szCs w:val="24"/>
              </w:rPr>
              <w:t>个工作日里及时完成更换，并保证验收合格。</w:t>
            </w:r>
            <w:r>
              <w:rPr>
                <w:rFonts w:hint="eastAsia" w:ascii="宋体" w:hAnsi="宋体" w:cs="宋体"/>
                <w:sz w:val="24"/>
                <w:szCs w:val="24"/>
                <w:lang w:val="en-US" w:eastAsia="zh-CN"/>
              </w:rPr>
              <w:t>7</w:t>
            </w:r>
            <w:r>
              <w:rPr>
                <w:rFonts w:hint="eastAsia" w:ascii="宋体" w:hAnsi="宋体" w:eastAsia="宋体" w:cs="宋体"/>
                <w:sz w:val="24"/>
                <w:szCs w:val="24"/>
              </w:rPr>
              <w:t>天内不能更换的或更换的验收不合格，按逾期交货处理。</w:t>
            </w:r>
          </w:p>
        </w:tc>
        <w:tc>
          <w:tcPr>
            <w:tcW w:w="1425" w:type="dxa"/>
            <w:vAlign w:val="center"/>
          </w:tcPr>
          <w:p w14:paraId="71EAA0AD">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63F32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688EA12A">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14:paraId="05804FE9">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货物要求</w:t>
            </w:r>
          </w:p>
        </w:tc>
        <w:tc>
          <w:tcPr>
            <w:tcW w:w="6232" w:type="dxa"/>
            <w:vAlign w:val="top"/>
          </w:tcPr>
          <w:p w14:paraId="31781E53">
            <w:pPr>
              <w:rPr>
                <w:rFonts w:ascii="宋体" w:hAnsi="宋体" w:eastAsia="宋体" w:cs="宋体"/>
                <w:sz w:val="24"/>
                <w:szCs w:val="24"/>
              </w:rPr>
            </w:pPr>
            <w:r>
              <w:rPr>
                <w:rFonts w:hint="eastAsia" w:ascii="宋体" w:hAnsi="宋体" w:eastAsia="宋体" w:cs="宋体"/>
                <w:sz w:val="24"/>
                <w:szCs w:val="24"/>
              </w:rPr>
              <w:t>1.货物为</w:t>
            </w:r>
            <w:r>
              <w:rPr>
                <w:rFonts w:hint="eastAsia" w:ascii="宋体" w:hAnsi="宋体" w:cs="宋体"/>
                <w:sz w:val="24"/>
                <w:szCs w:val="24"/>
                <w:lang w:val="en-US" w:eastAsia="zh-CN"/>
              </w:rPr>
              <w:t>符合国家标准</w:t>
            </w:r>
            <w:r>
              <w:rPr>
                <w:rFonts w:hint="eastAsia" w:ascii="宋体" w:hAnsi="宋体" w:eastAsia="宋体" w:cs="宋体"/>
                <w:sz w:val="24"/>
                <w:szCs w:val="24"/>
              </w:rPr>
              <w:t>的全新产品，并未对其作任何的更改和替换，无污染，无侵权行为、表面无划损、无任何缺陷隐患，在中国境内可依常规安全合法使用；</w:t>
            </w:r>
          </w:p>
          <w:p w14:paraId="0CAFF94F">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2.中标供应商应保证，</w:t>
            </w:r>
            <w:r>
              <w:rPr>
                <w:rFonts w:hint="eastAsia" w:ascii="宋体" w:hAnsi="宋体" w:eastAsia="宋体" w:cs="宋体"/>
                <w:sz w:val="24"/>
                <w:szCs w:val="24"/>
                <w:lang w:val="en-US" w:eastAsia="zh-CN"/>
              </w:rPr>
              <w:t>招标</w:t>
            </w:r>
            <w:r>
              <w:rPr>
                <w:rFonts w:hint="eastAsia" w:ascii="宋体" w:hAnsi="宋体" w:eastAsia="宋体" w:cs="宋体"/>
                <w:sz w:val="24"/>
                <w:szCs w:val="24"/>
              </w:rPr>
              <w:t>人在中华人民共和国使用中标供应商所提供的货物或货物的任何一部分时，免受第三方提出的侵犯其专利权、商标权或工业设计权的起诉。</w:t>
            </w:r>
          </w:p>
        </w:tc>
        <w:tc>
          <w:tcPr>
            <w:tcW w:w="1425" w:type="dxa"/>
            <w:vAlign w:val="center"/>
          </w:tcPr>
          <w:p w14:paraId="48699835">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14:paraId="4C871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06F60293">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14:paraId="19644F84">
            <w:pPr>
              <w:pStyle w:val="26"/>
              <w:spacing w:line="249" w:lineRule="auto"/>
              <w:ind w:right="6"/>
              <w:jc w:val="center"/>
              <w:rPr>
                <w:bCs/>
                <w:sz w:val="24"/>
                <w:szCs w:val="24"/>
              </w:rPr>
            </w:pPr>
            <w:r>
              <w:rPr>
                <w:rFonts w:hint="eastAsia" w:ascii="宋体" w:hAnsi="宋体" w:eastAsia="宋体" w:cs="宋体"/>
                <w:bCs/>
                <w:sz w:val="24"/>
                <w:szCs w:val="24"/>
              </w:rPr>
              <w:t>质保期及</w:t>
            </w:r>
          </w:p>
          <w:p w14:paraId="6C91BFD4">
            <w:pPr>
              <w:pStyle w:val="26"/>
              <w:spacing w:line="249" w:lineRule="auto"/>
              <w:ind w:left="268" w:leftChars="0" w:right="6" w:rightChars="0" w:hanging="243" w:firstLineChars="0"/>
              <w:jc w:val="center"/>
              <w:rPr>
                <w:rFonts w:ascii="Arial" w:hAnsi="Arial" w:eastAsia="Arial" w:cs="Arial"/>
                <w:snapToGrid w:val="0"/>
                <w:color w:val="000000"/>
                <w:sz w:val="24"/>
                <w:szCs w:val="24"/>
                <w:lang w:val="zh-CN" w:eastAsia="zh-CN" w:bidi="ar-SA"/>
              </w:rPr>
            </w:pPr>
            <w:r>
              <w:rPr>
                <w:rFonts w:hint="eastAsia" w:ascii="宋体" w:hAnsi="宋体" w:eastAsia="宋体" w:cs="宋体"/>
                <w:bCs/>
                <w:sz w:val="24"/>
                <w:szCs w:val="24"/>
              </w:rPr>
              <w:t>售后服务</w:t>
            </w:r>
          </w:p>
        </w:tc>
        <w:tc>
          <w:tcPr>
            <w:tcW w:w="6232" w:type="dxa"/>
            <w:vAlign w:val="top"/>
          </w:tcPr>
          <w:p w14:paraId="5C4FD217">
            <w:pPr>
              <w:rPr>
                <w:sz w:val="24"/>
                <w:szCs w:val="24"/>
              </w:rPr>
            </w:pPr>
            <w:r>
              <w:rPr>
                <w:rFonts w:hint="eastAsia"/>
                <w:sz w:val="24"/>
                <w:szCs w:val="24"/>
              </w:rPr>
              <w:t>质保期及售后服务：</w:t>
            </w:r>
          </w:p>
          <w:p w14:paraId="208D5EB0">
            <w:pPr>
              <w:rPr>
                <w:sz w:val="24"/>
                <w:szCs w:val="24"/>
              </w:rPr>
            </w:pPr>
            <w:r>
              <w:rPr>
                <w:rFonts w:hint="eastAsia"/>
                <w:sz w:val="24"/>
                <w:szCs w:val="24"/>
              </w:rPr>
              <w:t>1.自本项目验收完成之日起计算，中标供应商对</w:t>
            </w:r>
            <w:r>
              <w:rPr>
                <w:rFonts w:hint="eastAsia" w:eastAsia="宋体"/>
                <w:sz w:val="24"/>
                <w:szCs w:val="24"/>
                <w:lang w:val="en-US" w:eastAsia="zh-CN"/>
              </w:rPr>
              <w:t>招标人</w:t>
            </w:r>
            <w:r>
              <w:rPr>
                <w:rFonts w:hint="eastAsia"/>
                <w:sz w:val="24"/>
                <w:szCs w:val="24"/>
              </w:rPr>
              <w:t>所采购的软硬件设备提供</w:t>
            </w:r>
            <w:r>
              <w:rPr>
                <w:rFonts w:hint="eastAsia" w:eastAsia="宋体"/>
                <w:sz w:val="24"/>
                <w:szCs w:val="24"/>
                <w:lang w:eastAsia="zh-CN"/>
              </w:rPr>
              <w:t>两</w:t>
            </w:r>
            <w:r>
              <w:rPr>
                <w:rFonts w:hint="eastAsia"/>
                <w:sz w:val="24"/>
                <w:szCs w:val="24"/>
              </w:rPr>
              <w:t>年质保，在质保期内设备的质量问题均由中标供应商负责免费维修，包括本项目所有软硬件设备、零配件免费更换和软件系统的升级；</w:t>
            </w:r>
          </w:p>
          <w:p w14:paraId="40E2BAD9">
            <w:pPr>
              <w:rPr>
                <w:rFonts w:hint="eastAsia"/>
                <w:sz w:val="24"/>
                <w:szCs w:val="24"/>
                <w:lang w:eastAsia="zh-CN"/>
              </w:rPr>
            </w:pPr>
            <w:r>
              <w:rPr>
                <w:rFonts w:hint="eastAsia"/>
                <w:sz w:val="24"/>
                <w:szCs w:val="24"/>
              </w:rPr>
              <w:t>2.确保提供的设备是全新、优质、合格的产品，符合国家的质量标准；质保期内，售后服务所产生的一切费用由中标供应商自行承担</w:t>
            </w:r>
            <w:r>
              <w:rPr>
                <w:rFonts w:hint="eastAsia"/>
                <w:sz w:val="24"/>
                <w:szCs w:val="24"/>
                <w:lang w:eastAsia="zh-CN"/>
              </w:rPr>
              <w:t>。</w:t>
            </w:r>
          </w:p>
          <w:p w14:paraId="1FEF65AB">
            <w:pPr>
              <w:pStyle w:val="31"/>
              <w:rPr>
                <w:rFonts w:hint="default" w:ascii="Calibri" w:hAnsi="Calibri" w:eastAsia="Arial" w:cs="Calibri"/>
                <w:snapToGrid w:val="0"/>
                <w:color w:val="000000"/>
                <w:kern w:val="0"/>
                <w:sz w:val="24"/>
                <w:szCs w:val="24"/>
                <w:lang w:val="zh-CN" w:eastAsia="zh-CN" w:bidi="ar-SA"/>
              </w:rPr>
            </w:pPr>
            <w:r>
              <w:rPr>
                <w:rFonts w:hint="eastAsia" w:ascii="宋体" w:hAnsi="宋体" w:cs="宋体"/>
                <w:sz w:val="24"/>
                <w:szCs w:val="24"/>
                <w:lang w:val="en-US" w:eastAsia="zh-CN"/>
              </w:rPr>
              <w:t>3.质保期内，如出现故障，中标供应商需提供7*24小时服务，2小时内响应，一般性故障48小时内恢复。</w:t>
            </w:r>
          </w:p>
        </w:tc>
        <w:tc>
          <w:tcPr>
            <w:tcW w:w="1425" w:type="dxa"/>
            <w:vAlign w:val="center"/>
          </w:tcPr>
          <w:p w14:paraId="0194DA49">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bl>
    <w:p w14:paraId="17791D50">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14:paraId="70CCADDE">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14:paraId="4B23BCBF">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14:paraId="61EE0A0D">
      <w:pPr>
        <w:sectPr>
          <w:pgSz w:w="11907" w:h="16840"/>
          <w:pgMar w:top="1440" w:right="1080" w:bottom="1440" w:left="1080" w:header="851" w:footer="962" w:gutter="0"/>
          <w:cols w:space="720" w:num="1"/>
        </w:sectPr>
      </w:pPr>
    </w:p>
    <w:p w14:paraId="40AC278E">
      <w:pPr>
        <w:spacing w:line="449" w:lineRule="auto"/>
      </w:pPr>
    </w:p>
    <w:p w14:paraId="51965D34">
      <w:pPr>
        <w:spacing w:line="374" w:lineRule="exact"/>
        <w:textAlignment w:val="center"/>
      </w:pPr>
    </w:p>
    <w:p w14:paraId="30B0E8DC">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0A4C57F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05B07DF7">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6C99CE1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14:paraId="6B64D007">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3D137450">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2C8EF6BE">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1EB5C868">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7015DF62">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3A5711B">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14:paraId="1B151ABD">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6C51874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0AA3845B">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14:paraId="18F50724">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24F2E4A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697E3D69">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CAC3570">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3216521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2DB1B6D0">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55B6020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32D2F29A">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19C303D8">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21CFCE0B">
      <w:pPr>
        <w:sectPr>
          <w:headerReference r:id="rId52" w:type="default"/>
          <w:footerReference r:id="rId53" w:type="default"/>
          <w:pgSz w:w="11907" w:h="16840"/>
          <w:pgMar w:top="400" w:right="379" w:bottom="1139" w:left="1701" w:header="0" w:footer="962" w:gutter="0"/>
          <w:cols w:space="720" w:num="1"/>
        </w:sectPr>
      </w:pPr>
    </w:p>
    <w:p w14:paraId="45C84449">
      <w:pPr>
        <w:spacing w:line="449" w:lineRule="auto"/>
      </w:pPr>
    </w:p>
    <w:p w14:paraId="5CB865A1">
      <w:pPr>
        <w:spacing w:line="374" w:lineRule="exact"/>
        <w:ind w:firstLine="20"/>
        <w:textAlignment w:val="center"/>
      </w:pPr>
    </w:p>
    <w:p w14:paraId="6338B624">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639DE2E7">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3BA1B612">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0282511F">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0CCF7E4">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437C79D">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469309D">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2161F515">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2D6C4DFF">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316A3F67">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35DFA6C8">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600B7F7">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1FC0F852">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708C9E7B">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40941A97">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1BA3580E">
      <w:pPr>
        <w:sectPr>
          <w:footerReference r:id="rId54" w:type="default"/>
          <w:pgSz w:w="11907" w:h="16840"/>
          <w:pgMar w:top="400" w:right="379" w:bottom="1139" w:left="1681" w:header="0" w:footer="962" w:gutter="0"/>
          <w:cols w:space="720" w:num="1"/>
        </w:sectPr>
      </w:pPr>
    </w:p>
    <w:p w14:paraId="7F9643CE">
      <w:pPr>
        <w:spacing w:line="449" w:lineRule="auto"/>
      </w:pPr>
    </w:p>
    <w:p w14:paraId="74DA09E0">
      <w:pPr>
        <w:spacing w:line="374" w:lineRule="exact"/>
        <w:textAlignment w:val="center"/>
      </w:pPr>
    </w:p>
    <w:p w14:paraId="6776CD4B">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14:paraId="13A0259C">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7B28ECB">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7F7B7F0B">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14:paraId="15B902E6">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6F34F63A">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C10C89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529F6A81">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26652596">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877B5F2">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535488C0">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25404187">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14:paraId="60830F1B">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6C1C8780">
      <w:pPr>
        <w:sectPr>
          <w:footerReference r:id="rId55" w:type="default"/>
          <w:pgSz w:w="11907" w:h="16840"/>
          <w:pgMar w:top="400" w:right="379" w:bottom="1139" w:left="1701" w:header="0" w:footer="962" w:gutter="0"/>
          <w:cols w:space="720" w:num="1"/>
        </w:sectPr>
      </w:pPr>
    </w:p>
    <w:p w14:paraId="01B0E535">
      <w:pPr>
        <w:spacing w:line="449" w:lineRule="auto"/>
      </w:pPr>
    </w:p>
    <w:p w14:paraId="220168E5">
      <w:pPr>
        <w:spacing w:line="374" w:lineRule="exact"/>
        <w:textAlignment w:val="center"/>
      </w:pPr>
    </w:p>
    <w:p w14:paraId="2BF1FB19">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79FDB3C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64F43A35">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04142C64">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14:paraId="45E7FE83">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7DEF14DA">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07A6D81E">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73F4F501">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392FEB2D">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7630EF49">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5FB03B65">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109D5160">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393783B2">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748D96C7">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33E3AEFF">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69E70799">
      <w:pPr>
        <w:sectPr>
          <w:footerReference r:id="rId56" w:type="default"/>
          <w:pgSz w:w="11907" w:h="16840"/>
          <w:pgMar w:top="400" w:right="379" w:bottom="1139" w:left="1701" w:header="0" w:footer="962" w:gutter="0"/>
          <w:cols w:space="720" w:num="1"/>
        </w:sectPr>
      </w:pPr>
    </w:p>
    <w:p w14:paraId="44F3D9FD">
      <w:pPr>
        <w:spacing w:line="449" w:lineRule="auto"/>
      </w:pPr>
    </w:p>
    <w:p w14:paraId="5A82490F">
      <w:pPr>
        <w:spacing w:line="374" w:lineRule="exact"/>
        <w:textAlignment w:val="center"/>
      </w:pPr>
    </w:p>
    <w:p w14:paraId="70AAC99D">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24133269">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0F23A614">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1F9C8FD1">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215E2096">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3844896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21332E6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4CE6C740">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7C77DD78">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4948077C">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503010A3">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7632F810">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29F7A7D9">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14:paraId="35032957">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123CA8AD">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14:paraId="7A5A9583">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201FB0E5">
      <w:pPr>
        <w:spacing w:before="183" w:line="227" w:lineRule="auto"/>
        <w:ind w:left="501"/>
        <w:sectPr>
          <w:footerReference r:id="rId57"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41723A6D">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64E3A344">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12F437F0">
      <w:pPr>
        <w:spacing w:afterLines="50" w:line="440" w:lineRule="exact"/>
        <w:rPr>
          <w:rFonts w:hint="eastAsia" w:ascii="宋体" w:hAnsi="宋体" w:cs="宋体"/>
          <w:sz w:val="23"/>
          <w:szCs w:val="23"/>
          <w:highlight w:val="yellow"/>
        </w:rPr>
      </w:pPr>
    </w:p>
    <w:p w14:paraId="6A8D64E4">
      <w:pPr>
        <w:spacing w:afterLines="50" w:line="440" w:lineRule="exact"/>
        <w:rPr>
          <w:rFonts w:ascii="宋体" w:hAnsi="宋体" w:cs="宋体"/>
          <w:sz w:val="23"/>
          <w:szCs w:val="23"/>
          <w:highlight w:val="none"/>
        </w:rPr>
      </w:pPr>
      <w:r>
        <w:rPr>
          <w:rFonts w:hint="eastAsia" w:ascii="宋体" w:hAnsi="宋体" w:cs="宋体"/>
          <w:sz w:val="23"/>
          <w:szCs w:val="23"/>
          <w:highlight w:val="none"/>
        </w:rPr>
        <w:t>一、</w:t>
      </w:r>
      <w:r>
        <w:rPr>
          <w:rFonts w:hint="eastAsia" w:ascii="宋体" w:hAnsi="宋体" w:cs="宋体"/>
          <w:b/>
          <w:bCs/>
          <w:sz w:val="23"/>
          <w:szCs w:val="23"/>
          <w:highlight w:val="none"/>
        </w:rPr>
        <w:t>价格评分</w:t>
      </w:r>
      <w:r>
        <w:rPr>
          <w:rFonts w:hint="eastAsia" w:ascii="宋体" w:hAnsi="宋体" w:eastAsia="宋体" w:cs="宋体"/>
          <w:b/>
          <w:bCs/>
          <w:sz w:val="23"/>
          <w:szCs w:val="23"/>
          <w:highlight w:val="none"/>
          <w:lang w:val="en-US" w:eastAsia="zh-CN"/>
        </w:rPr>
        <w:t>20</w:t>
      </w:r>
      <w:r>
        <w:rPr>
          <w:rFonts w:hint="eastAsia" w:ascii="宋体" w:hAnsi="宋体" w:cs="宋体"/>
          <w:b/>
          <w:bCs/>
          <w:sz w:val="23"/>
          <w:szCs w:val="23"/>
          <w:highlight w:val="none"/>
        </w:rPr>
        <w:t>分</w:t>
      </w:r>
    </w:p>
    <w:tbl>
      <w:tblPr>
        <w:tblStyle w:val="17"/>
        <w:tblW w:w="100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350"/>
        <w:gridCol w:w="989"/>
      </w:tblGrid>
      <w:tr w14:paraId="18439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4D9D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0280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评审内容</w:t>
            </w:r>
          </w:p>
        </w:tc>
        <w:tc>
          <w:tcPr>
            <w:tcW w:w="9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121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14:paraId="599E4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1009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6A5F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价格部分（20分）</w:t>
            </w:r>
          </w:p>
        </w:tc>
      </w:tr>
      <w:tr w14:paraId="66782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4"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AF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价格部分</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B90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价格分采用低价优先法计算，即满足投标文件要求且最后报价最低的投标报价为评标基准价，其价格分为满分。其他供应商的价格分统一按下列公式计算：</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投标报价得分=（评标基准价/投标报价）×20分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注：（1）对小型和微型企业产品的价格给予10%的扣除，用扣除后的价格参与评审。</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（2）监狱企业视同小型、微型企业，享受评审中价格扣除等政府促进中小企业发展的政府采购政策。</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（3）残疾人福利性单位视同小型、微型企业，享受评审中价格扣除等政府促进中小企业发展的政府采购政策；福利性单位属于小型、微型企业的，不重复享受政策。</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D20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20分</w:t>
            </w:r>
          </w:p>
        </w:tc>
      </w:tr>
    </w:tbl>
    <w:p w14:paraId="29AC4CDF">
      <w:pPr>
        <w:spacing w:line="300" w:lineRule="auto"/>
        <w:rPr>
          <w:rFonts w:hint="eastAsia" w:ascii="宋体" w:hAnsi="宋体" w:cs="宋体"/>
          <w:b/>
          <w:bCs/>
          <w:sz w:val="23"/>
          <w:szCs w:val="23"/>
          <w:highlight w:val="yellow"/>
        </w:rPr>
      </w:pPr>
    </w:p>
    <w:p w14:paraId="41BC9AEA">
      <w:pPr>
        <w:pStyle w:val="2"/>
        <w:rPr>
          <w:rFonts w:hint="eastAsia"/>
        </w:rPr>
      </w:pPr>
    </w:p>
    <w:p w14:paraId="3B980B2D">
      <w:pPr>
        <w:spacing w:line="300" w:lineRule="auto"/>
        <w:rPr>
          <w:rFonts w:ascii="宋体" w:hAnsi="宋体" w:cs="宋体"/>
          <w:b/>
          <w:bCs/>
          <w:color w:val="auto"/>
          <w:sz w:val="23"/>
          <w:szCs w:val="23"/>
          <w:highlight w:val="none"/>
        </w:rPr>
      </w:pPr>
      <w:r>
        <w:rPr>
          <w:rFonts w:hint="eastAsia" w:ascii="宋体" w:hAnsi="宋体" w:cs="宋体"/>
          <w:b/>
          <w:bCs/>
          <w:sz w:val="23"/>
          <w:szCs w:val="23"/>
          <w:highlight w:val="none"/>
        </w:rPr>
        <w:t>二、技术评分</w:t>
      </w:r>
      <w:r>
        <w:rPr>
          <w:rFonts w:hint="eastAsia" w:ascii="宋体" w:hAnsi="宋体" w:eastAsia="宋体" w:cs="宋体"/>
          <w:b/>
          <w:bCs/>
          <w:sz w:val="23"/>
          <w:szCs w:val="23"/>
          <w:highlight w:val="none"/>
          <w:lang w:val="en-US" w:eastAsia="zh-CN"/>
        </w:rPr>
        <w:t>55</w:t>
      </w:r>
      <w:r>
        <w:rPr>
          <w:rFonts w:hint="eastAsia" w:ascii="宋体" w:hAnsi="宋体" w:cs="宋体"/>
          <w:b/>
          <w:bCs/>
          <w:color w:val="auto"/>
          <w:sz w:val="23"/>
          <w:szCs w:val="23"/>
          <w:highlight w:val="none"/>
        </w:rPr>
        <w:t>分</w:t>
      </w:r>
    </w:p>
    <w:tbl>
      <w:tblPr>
        <w:tblStyle w:val="17"/>
        <w:tblW w:w="101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350"/>
        <w:gridCol w:w="991"/>
      </w:tblGrid>
      <w:tr w14:paraId="32991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01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3F5EC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技术部分（55分）</w:t>
            </w:r>
          </w:p>
        </w:tc>
      </w:tr>
      <w:tr w14:paraId="548F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B6A7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E34F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评审内容</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0A6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14:paraId="0EB19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4"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B8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技术符合性评审</w:t>
            </w:r>
          </w:p>
        </w:tc>
        <w:tc>
          <w:tcPr>
            <w:tcW w:w="8341" w:type="dxa"/>
            <w:gridSpan w:val="2"/>
            <w:tcBorders>
              <w:top w:val="single" w:color="000000" w:sz="4" w:space="0"/>
              <w:left w:val="single" w:color="000000" w:sz="4" w:space="0"/>
              <w:bottom w:val="single" w:color="000000" w:sz="4" w:space="0"/>
              <w:right w:val="single" w:color="000000" w:sz="4" w:space="0"/>
            </w:tcBorders>
            <w:shd w:val="clear" w:color="auto" w:fill="auto"/>
          </w:tcPr>
          <w:p w14:paraId="558A5BF2">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基础参数全部满足或优于招标文件技术要求</w:t>
            </w:r>
            <w:r>
              <w:rPr>
                <w:rFonts w:hint="eastAsia" w:ascii="宋体" w:hAnsi="宋体" w:eastAsia="宋体" w:cs="宋体"/>
                <w:i w:val="0"/>
                <w:iCs w:val="0"/>
                <w:color w:val="000000"/>
                <w:kern w:val="0"/>
                <w:sz w:val="22"/>
                <w:szCs w:val="22"/>
                <w:highlight w:val="none"/>
                <w:u w:val="none"/>
                <w:lang w:val="en-US" w:eastAsia="zh-CN"/>
              </w:rPr>
              <w:t>的得55分，如有</w:t>
            </w:r>
            <w:r>
              <w:rPr>
                <w:rFonts w:hint="eastAsia" w:ascii="宋体" w:hAnsi="宋体" w:eastAsia="宋体" w:cs="宋体"/>
                <w:i w:val="0"/>
                <w:iCs w:val="0"/>
                <w:color w:val="000000"/>
                <w:kern w:val="0"/>
                <w:sz w:val="22"/>
                <w:szCs w:val="22"/>
                <w:u w:val="none"/>
                <w:lang w:val="en-US" w:eastAsia="zh-CN"/>
              </w:rPr>
              <w:t>任何一条负偏离,视为不实质性响应磋商文件。</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评分依据：依据技术需求响应/偏离表情况。</w:t>
            </w:r>
          </w:p>
        </w:tc>
      </w:tr>
      <w:tr w14:paraId="58448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2"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97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数转服务平台</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BBCB1">
            <w:pPr>
              <w:keepNext w:val="0"/>
              <w:keepLines w:val="0"/>
              <w:widowControl/>
              <w:numPr>
                <w:ilvl w:val="0"/>
                <w:numId w:val="4"/>
              </w:numPr>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中小企业数转平台，提供首页、解决方案、工业应用市场、诊断管理、项目申报、咨询动态等内容，平台可支持政府、企业、服务商、诊断商等不同角色；</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2、中小企业数转平台可基于《制造业中小企业数字化水平评测表（2022年版）》提供诊断评分；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3、中小企业数转平台提供基于诊断结果提供数转能力提升建议；</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4、中小企业数转平台支持仅提供对政府角色开放的驾驶舱大屏展示权限；</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5、中小企业数转平台支持政府可对不同角色进行统一管理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p>
          <w:p w14:paraId="567B3091">
            <w:pPr>
              <w:pStyle w:val="2"/>
              <w:numPr>
                <w:ilvl w:val="0"/>
                <w:numId w:val="0"/>
              </w:numPr>
              <w:rPr>
                <w:rFonts w:hint="default"/>
                <w:lang w:val="en-US"/>
              </w:rPr>
            </w:pPr>
            <w:r>
              <w:rPr>
                <w:rFonts w:hint="eastAsia" w:ascii="宋体" w:hAnsi="宋体"/>
                <w:b/>
                <w:bCs/>
                <w:kern w:val="0"/>
                <w:sz w:val="24"/>
                <w:szCs w:val="24"/>
                <w:lang w:val="en-US" w:eastAsia="zh-CN"/>
              </w:rPr>
              <w:t>注：以上服务平台功能需提供现场视频演示佐证。</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FA82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20分</w:t>
            </w:r>
          </w:p>
        </w:tc>
      </w:tr>
      <w:tr w14:paraId="59337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D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运维方案</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AF12">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根据投标人投标文件中对运维服务要求进行评审，完全满</w:t>
            </w:r>
            <w:r>
              <w:rPr>
                <w:rFonts w:hint="eastAsia" w:ascii="宋体" w:hAnsi="宋体" w:eastAsia="宋体" w:cs="宋体"/>
                <w:b/>
                <w:bCs/>
                <w:i w:val="0"/>
                <w:iCs w:val="0"/>
                <w:color w:val="000000"/>
                <w:kern w:val="0"/>
                <w:sz w:val="22"/>
                <w:szCs w:val="22"/>
                <w:highlight w:val="none"/>
                <w:u w:val="none"/>
                <w:lang w:val="en-US" w:eastAsia="zh-CN"/>
              </w:rPr>
              <w:t>足的得20分，</w:t>
            </w:r>
            <w:r>
              <w:rPr>
                <w:rFonts w:hint="eastAsia" w:ascii="宋体" w:hAnsi="宋体" w:eastAsia="宋体" w:cs="宋体"/>
                <w:b/>
                <w:bCs/>
                <w:i w:val="0"/>
                <w:iCs w:val="0"/>
                <w:color w:val="000000"/>
                <w:kern w:val="0"/>
                <w:sz w:val="22"/>
                <w:szCs w:val="22"/>
                <w:u w:val="none"/>
                <w:lang w:val="en-US" w:eastAsia="zh-CN"/>
              </w:rPr>
              <w:t>以下条款不满足或负偏离的每一项扣</w:t>
            </w:r>
            <w:r>
              <w:rPr>
                <w:rFonts w:hint="eastAsia" w:ascii="宋体" w:hAnsi="宋体" w:cs="宋体"/>
                <w:b/>
                <w:bCs/>
                <w:i w:val="0"/>
                <w:iCs w:val="0"/>
                <w:color w:val="000000"/>
                <w:kern w:val="0"/>
                <w:sz w:val="22"/>
                <w:szCs w:val="22"/>
                <w:u w:val="none"/>
                <w:lang w:val="en-US" w:eastAsia="zh-CN"/>
              </w:rPr>
              <w:t>5</w:t>
            </w:r>
            <w:r>
              <w:rPr>
                <w:rFonts w:hint="eastAsia" w:ascii="宋体" w:hAnsi="宋体" w:eastAsia="宋体" w:cs="宋体"/>
                <w:b/>
                <w:bCs/>
                <w:i w:val="0"/>
                <w:iCs w:val="0"/>
                <w:color w:val="000000"/>
                <w:kern w:val="0"/>
                <w:sz w:val="22"/>
                <w:szCs w:val="22"/>
                <w:u w:val="none"/>
                <w:lang w:val="en-US" w:eastAsia="zh-CN"/>
              </w:rPr>
              <w:t>分，扣完为止。</w:t>
            </w:r>
          </w:p>
          <w:p w14:paraId="17A664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应包含以下4项内容:(1)运维组织架构:制定具体的运维组织架构。(2)岗位职责:明确每个角色的职责和定位。(3)运维管理流程:建立完善的运维管理制度。(4)运维平台:提供完善的运维平台，提供日常的监控告警，定期报告等。</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41A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20分</w:t>
            </w:r>
          </w:p>
        </w:tc>
      </w:tr>
      <w:tr w14:paraId="298D0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60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培训方案</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22B9">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根据投标人投标文件中对技术培训服务要求进行评审，投标人提供的培训应包括如下3项的得15分</w:t>
            </w:r>
            <w:r>
              <w:rPr>
                <w:rFonts w:hint="eastAsia" w:ascii="宋体" w:hAnsi="宋体" w:eastAsia="宋体" w:cs="宋体"/>
                <w:i w:val="0"/>
                <w:iCs w:val="0"/>
                <w:color w:val="000000"/>
                <w:kern w:val="0"/>
                <w:sz w:val="22"/>
                <w:szCs w:val="22"/>
                <w:u w:val="none"/>
                <w:lang w:val="en-US" w:eastAsia="zh-CN"/>
              </w:rPr>
              <w:t>，</w:t>
            </w:r>
            <w:r>
              <w:rPr>
                <w:rFonts w:hint="eastAsia" w:ascii="宋体" w:hAnsi="宋体" w:eastAsia="宋体" w:cs="宋体"/>
                <w:b/>
                <w:bCs/>
                <w:i w:val="0"/>
                <w:iCs w:val="0"/>
                <w:color w:val="000000"/>
                <w:kern w:val="0"/>
                <w:sz w:val="22"/>
                <w:szCs w:val="22"/>
                <w:u w:val="none"/>
                <w:lang w:val="en-US" w:eastAsia="zh-CN"/>
              </w:rPr>
              <w:t>每缺少一项扣5分，扣完为止。</w:t>
            </w:r>
          </w:p>
          <w:p w14:paraId="2F9C63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(1)培训时间:培训的时间进行说明。(2)培训对象:说明本次培训面向的群体，以及不同角色之间的划分。(3)培训内容:包含但不限于云平台虚拟化培训、服务器系统培训、存储系统培训、网络培训、安全培训。</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32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15分</w:t>
            </w:r>
          </w:p>
        </w:tc>
      </w:tr>
    </w:tbl>
    <w:p w14:paraId="4D98F136">
      <w:pPr>
        <w:rPr>
          <w:rFonts w:ascii="宋体" w:hAnsi="宋体" w:eastAsia="宋体" w:cs="宋体"/>
          <w:bCs w:val="0"/>
          <w:color w:val="auto"/>
          <w:sz w:val="23"/>
          <w:szCs w:val="23"/>
          <w:highlight w:val="yellow"/>
        </w:rPr>
      </w:pPr>
    </w:p>
    <w:p w14:paraId="0E9BFD25"/>
    <w:p w14:paraId="30ED2FF4">
      <w:pPr>
        <w:pStyle w:val="4"/>
        <w:rPr>
          <w:rFonts w:ascii="宋体" w:hAnsi="宋体" w:eastAsia="宋体" w:cs="宋体"/>
          <w:bCs w:val="0"/>
          <w:color w:val="auto"/>
          <w:sz w:val="23"/>
          <w:szCs w:val="23"/>
          <w:highlight w:val="none"/>
        </w:rPr>
      </w:pPr>
      <w:r>
        <w:rPr>
          <w:rFonts w:hint="eastAsia" w:ascii="宋体" w:hAnsi="宋体" w:eastAsia="宋体" w:cs="宋体"/>
          <w:bCs w:val="0"/>
          <w:color w:val="auto"/>
          <w:sz w:val="23"/>
          <w:szCs w:val="23"/>
          <w:highlight w:val="none"/>
        </w:rPr>
        <w:t>三、商务评分</w:t>
      </w:r>
      <w:r>
        <w:rPr>
          <w:rFonts w:hint="eastAsia" w:ascii="宋体" w:hAnsi="宋体" w:eastAsia="宋体" w:cs="宋体"/>
          <w:bCs w:val="0"/>
          <w:color w:val="auto"/>
          <w:sz w:val="23"/>
          <w:szCs w:val="23"/>
          <w:highlight w:val="none"/>
          <w:lang w:val="en-US" w:eastAsia="zh-CN"/>
        </w:rPr>
        <w:t>25</w:t>
      </w:r>
      <w:r>
        <w:rPr>
          <w:rFonts w:hint="eastAsia" w:ascii="宋体" w:hAnsi="宋体" w:eastAsia="宋体" w:cs="宋体"/>
          <w:bCs w:val="0"/>
          <w:color w:val="auto"/>
          <w:sz w:val="23"/>
          <w:szCs w:val="23"/>
          <w:highlight w:val="none"/>
        </w:rPr>
        <w:t>分</w:t>
      </w:r>
    </w:p>
    <w:tbl>
      <w:tblPr>
        <w:tblStyle w:val="17"/>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278"/>
        <w:gridCol w:w="983"/>
      </w:tblGrid>
      <w:tr w14:paraId="62B38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0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68B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商务部分（25分）</w:t>
            </w:r>
          </w:p>
        </w:tc>
      </w:tr>
      <w:tr w14:paraId="0951A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CB25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278" w:type="dxa"/>
            <w:tcBorders>
              <w:top w:val="nil"/>
              <w:left w:val="nil"/>
              <w:bottom w:val="nil"/>
              <w:right w:val="nil"/>
            </w:tcBorders>
            <w:shd w:val="clear" w:color="auto" w:fill="auto"/>
            <w:noWrap/>
            <w:vAlign w:val="center"/>
          </w:tcPr>
          <w:p w14:paraId="20E7024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评审内容</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1C84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14:paraId="4A014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B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基本商务条款</w:t>
            </w:r>
          </w:p>
        </w:tc>
        <w:tc>
          <w:tcPr>
            <w:tcW w:w="8261" w:type="dxa"/>
            <w:gridSpan w:val="2"/>
            <w:tcBorders>
              <w:top w:val="single" w:color="000000" w:sz="4" w:space="0"/>
              <w:left w:val="single" w:color="000000" w:sz="4" w:space="0"/>
              <w:bottom w:val="single" w:color="000000" w:sz="4" w:space="0"/>
              <w:right w:val="single" w:color="000000" w:sz="4" w:space="0"/>
            </w:tcBorders>
            <w:shd w:val="clear" w:color="auto" w:fill="auto"/>
          </w:tcPr>
          <w:p w14:paraId="0CDEDE56">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投标人须全部满足招标文件“商务条款”，任意一条商务条款不满足则投标无效。</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评分依据：依据商务条款响应/偏离表情况</w:t>
            </w:r>
          </w:p>
        </w:tc>
      </w:tr>
      <w:tr w14:paraId="55EBB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E0D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rPr>
              <w:t>实施团队及服务能力</w:t>
            </w:r>
          </w:p>
        </w:tc>
        <w:tc>
          <w:tcPr>
            <w:tcW w:w="7278" w:type="dxa"/>
            <w:tcBorders>
              <w:top w:val="single" w:color="000000" w:sz="4" w:space="0"/>
              <w:left w:val="single" w:color="000000" w:sz="4" w:space="0"/>
              <w:bottom w:val="single" w:color="000000" w:sz="4" w:space="0"/>
              <w:right w:val="single" w:color="000000" w:sz="4" w:space="0"/>
            </w:tcBorders>
            <w:shd w:val="clear" w:color="auto" w:fill="auto"/>
          </w:tcPr>
          <w:p w14:paraId="09ADC201">
            <w:pPr>
              <w:keepNext w:val="0"/>
              <w:keepLines w:val="0"/>
              <w:widowControl/>
              <w:suppressLineNumbers w:val="0"/>
              <w:jc w:val="left"/>
              <w:textAlignment w:val="top"/>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rPr>
              <w:t>1、为保障项目顺利实施，投标人拟派本项目技术团队，通过国家软考具有信息系统项目管理师证书、网络工程师、具有工信部的 LINUX认证和中国信息安全测评中心颁发的注册信息安全专业人员证书（CISP），提供中级证书得2分，高级证书得3分，最多9分。</w:t>
            </w:r>
            <w:r>
              <w:rPr>
                <w:rFonts w:hint="eastAsia" w:ascii="宋体" w:hAnsi="宋体" w:eastAsia="宋体" w:cs="宋体"/>
                <w:i w:val="0"/>
                <w:iCs w:val="0"/>
                <w:color w:val="000000"/>
                <w:kern w:val="0"/>
                <w:sz w:val="22"/>
                <w:szCs w:val="22"/>
                <w:highlight w:val="none"/>
                <w:u w:val="none"/>
                <w:lang w:val="en-US" w:eastAsia="zh-CN"/>
              </w:rPr>
              <w:br w:type="textWrapping"/>
            </w:r>
            <w:r>
              <w:rPr>
                <w:rFonts w:hint="eastAsia" w:ascii="宋体" w:hAnsi="宋体" w:eastAsia="宋体" w:cs="宋体"/>
                <w:b/>
                <w:bCs/>
                <w:i w:val="0"/>
                <w:iCs w:val="0"/>
                <w:color w:val="000000"/>
                <w:kern w:val="0"/>
                <w:sz w:val="22"/>
                <w:szCs w:val="22"/>
                <w:highlight w:val="none"/>
                <w:u w:val="none"/>
                <w:lang w:val="en-US" w:eastAsia="zh-CN"/>
              </w:rPr>
              <w:t>评审依据：在投标文件中提供相关证书复印件及在线查询截图加盖投标人公章，并提供 2023 年6月至今连续六个月投标人或投标人母公司为缴纳社保证明加盖投标人公章，未提供或提供的材料无效不得分。</w:t>
            </w:r>
            <w:r>
              <w:rPr>
                <w:rFonts w:hint="eastAsia" w:ascii="宋体" w:hAnsi="宋体" w:eastAsia="宋体" w:cs="宋体"/>
                <w:i w:val="0"/>
                <w:iCs w:val="0"/>
                <w:color w:val="000000"/>
                <w:kern w:val="0"/>
                <w:sz w:val="22"/>
                <w:szCs w:val="22"/>
                <w:highlight w:val="none"/>
                <w:u w:val="none"/>
                <w:lang w:val="en-US" w:eastAsia="zh-CN"/>
              </w:rPr>
              <w:br w:type="textWrapping"/>
            </w:r>
            <w:r>
              <w:rPr>
                <w:rFonts w:hint="eastAsia" w:ascii="宋体" w:hAnsi="宋体" w:eastAsia="宋体" w:cs="宋体"/>
                <w:i w:val="0"/>
                <w:iCs w:val="0"/>
                <w:color w:val="000000"/>
                <w:kern w:val="0"/>
                <w:sz w:val="22"/>
                <w:szCs w:val="22"/>
                <w:highlight w:val="none"/>
                <w:u w:val="none"/>
                <w:lang w:val="en-US" w:eastAsia="zh-CN"/>
              </w:rPr>
              <w:t>2、为了保证项目信息安全运行，投标人拟派本项目的安全工程师团队人员同时具有中国信息安全测评中心颁发的注册信息安全专业人员证书（CISP）、国家互联网应急中心颁发的网络安全能力认证（网络安全技术 II 级）、原创漏洞证明贡献者（国家互联网应急中心颁发）证书、安全委员会颁发的云计算安全知识认证（CCSK）证书，任意提供两项证书得3分，全部提供的6分。</w:t>
            </w:r>
            <w:r>
              <w:rPr>
                <w:rFonts w:hint="eastAsia" w:ascii="宋体" w:hAnsi="宋体" w:eastAsia="宋体" w:cs="宋体"/>
                <w:i w:val="0"/>
                <w:iCs w:val="0"/>
                <w:color w:val="000000"/>
                <w:kern w:val="0"/>
                <w:sz w:val="22"/>
                <w:szCs w:val="22"/>
                <w:highlight w:val="none"/>
                <w:u w:val="none"/>
                <w:lang w:val="en-US" w:eastAsia="zh-CN"/>
              </w:rPr>
              <w:br w:type="textWrapping"/>
            </w:r>
            <w:r>
              <w:rPr>
                <w:rFonts w:hint="eastAsia" w:ascii="宋体" w:hAnsi="宋体" w:eastAsia="宋体" w:cs="宋体"/>
                <w:b/>
                <w:bCs/>
                <w:i w:val="0"/>
                <w:iCs w:val="0"/>
                <w:color w:val="000000"/>
                <w:kern w:val="0"/>
                <w:sz w:val="22"/>
                <w:szCs w:val="22"/>
                <w:highlight w:val="none"/>
                <w:u w:val="none"/>
                <w:lang w:val="en-US" w:eastAsia="zh-CN"/>
              </w:rPr>
              <w:t>评审依据:在投标文件中提供相关证书复印件加盖投标人公章，并提供 2023 年 6月至今连续六个月投标人或投标人母公司为其缴纳社保证明加盖投标人公章，未提供或提供的材料无效不得分。</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5E4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15分</w:t>
            </w:r>
          </w:p>
        </w:tc>
      </w:tr>
      <w:tr w14:paraId="1ACBD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F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售后及时性</w:t>
            </w:r>
          </w:p>
        </w:tc>
        <w:tc>
          <w:tcPr>
            <w:tcW w:w="72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0B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投标人承诺提供3小时内响应抵达现场，得4分；6小时内响应抵达现场，得3分；12小时内响应抵达现场，得2分；24小时以上响应抵达现场，得1分；最高得4分。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评审依据：提供承诺书扫描件加盖投标人公章，格式自拟。</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D1FB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4分</w:t>
            </w:r>
          </w:p>
        </w:tc>
      </w:tr>
      <w:tr w14:paraId="61378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88B4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维保</w:t>
            </w:r>
          </w:p>
        </w:tc>
        <w:tc>
          <w:tcPr>
            <w:tcW w:w="72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23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数转服务平台每增加一年维保得3分，最多得6分。</w:t>
            </w:r>
          </w:p>
          <w:p w14:paraId="5A8F2D7B">
            <w:pPr>
              <w:pStyle w:val="2"/>
              <w:rPr>
                <w:rFonts w:hint="eastAsia"/>
                <w:lang w:val="en-US" w:eastAsia="zh-CN"/>
              </w:rPr>
            </w:pPr>
          </w:p>
          <w:p w14:paraId="64BBEDB4">
            <w:pPr>
              <w:pStyle w:val="2"/>
              <w:rPr>
                <w:rFonts w:hint="default"/>
                <w:lang w:val="en-US" w:eastAsia="zh-CN"/>
              </w:rPr>
            </w:pPr>
            <w:r>
              <w:rPr>
                <w:rFonts w:hint="eastAsia" w:ascii="宋体" w:hAnsi="宋体" w:eastAsia="宋体" w:cs="宋体"/>
                <w:b/>
                <w:bCs/>
                <w:i w:val="0"/>
                <w:iCs w:val="0"/>
                <w:snapToGrid w:val="0"/>
                <w:color w:val="000000"/>
                <w:kern w:val="0"/>
                <w:sz w:val="22"/>
                <w:szCs w:val="22"/>
                <w:highlight w:val="none"/>
                <w:u w:val="none"/>
                <w:lang w:val="en-US" w:eastAsia="zh-CN" w:bidi="ar-SA"/>
              </w:rPr>
              <w:t>评审依据：提供承诺书扫描件加盖投标人公章。</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F4AE4">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6分</w:t>
            </w:r>
          </w:p>
        </w:tc>
      </w:tr>
    </w:tbl>
    <w:p w14:paraId="0408573D">
      <w:pPr>
        <w:spacing w:before="75" w:line="375" w:lineRule="auto"/>
        <w:ind w:left="9" w:right="753" w:firstLine="480"/>
        <w:rPr>
          <w:rFonts w:ascii="宋体" w:hAnsi="宋体" w:eastAsia="宋体" w:cs="宋体"/>
          <w:color w:val="auto"/>
          <w:spacing w:val="14"/>
          <w:sz w:val="23"/>
          <w:szCs w:val="23"/>
        </w:rPr>
      </w:pPr>
    </w:p>
    <w:p w14:paraId="12DB8DB8">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09B02AC3">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14:paraId="6ED1DE08">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2EE4C4BA">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7E24535">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574D1D4A">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14:paraId="4251EC2F">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2D41C2D">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14:paraId="794D6BF7">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1664DAD4">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04CD2DC">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656D6733">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0CBF3AF5">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18DA259C">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104E2BC4">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0228BF8">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33E9B2FA">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14:paraId="725F8B7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A346D27">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14:paraId="6C6143B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65C9A0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14:paraId="66216ED1">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32840D0B">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3C99D71">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79FC330E">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13DA53E0">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205E07A3">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75903881">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488654B4">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C02D83E">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67B4299A">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4BFD95D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14:paraId="52372C8D">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14693196">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0672988F">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50FA99C5">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9A3F2A4">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60D6BAB8">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72ED69AD">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1BDED0E">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29A0DB63">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0C7C9548">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42275C9C">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3EA64DA3">
      <w:pPr>
        <w:sectPr>
          <w:footerReference r:id="rId58" w:type="default"/>
          <w:pgSz w:w="11907" w:h="16840"/>
          <w:pgMar w:top="1440" w:right="1080" w:bottom="1440" w:left="1080" w:header="0" w:footer="962" w:gutter="0"/>
          <w:cols w:space="720" w:num="1"/>
        </w:sectPr>
      </w:pPr>
    </w:p>
    <w:p w14:paraId="3083D574">
      <w:pPr>
        <w:spacing w:line="449" w:lineRule="auto"/>
      </w:pPr>
    </w:p>
    <w:p w14:paraId="63752806">
      <w:pPr>
        <w:spacing w:line="374" w:lineRule="exact"/>
        <w:ind w:firstLine="110"/>
        <w:textAlignment w:val="center"/>
      </w:pPr>
    </w:p>
    <w:p w14:paraId="71C0C6AC">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470DB970">
      <w:pPr>
        <w:spacing w:line="292" w:lineRule="auto"/>
      </w:pPr>
    </w:p>
    <w:p w14:paraId="3F145157">
      <w:pPr>
        <w:spacing w:line="292" w:lineRule="auto"/>
      </w:pPr>
    </w:p>
    <w:p w14:paraId="66143096">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51CDE14">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76550A02">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DFC7043">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14:paraId="13C09CD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BC269E8">
      <w:pPr>
        <w:spacing w:line="286" w:lineRule="auto"/>
      </w:pPr>
    </w:p>
    <w:p w14:paraId="0EB2F93D">
      <w:pPr>
        <w:spacing w:line="286" w:lineRule="auto"/>
        <w:rPr>
          <w:highlight w:val="none"/>
        </w:rPr>
      </w:pPr>
    </w:p>
    <w:p w14:paraId="08BB1EB6">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089B6F35">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2"/>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3B719D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6D6C214E">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1F60DBA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0163703B">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3D92F6A0">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346F884A">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58146734">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7DF4C24D">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147789B">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541AFD28">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C9C3E16">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0114077D">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1E16A71F">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0EB9B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15C5F6CB"/>
        </w:tc>
        <w:tc>
          <w:tcPr>
            <w:tcW w:w="1049" w:type="dxa"/>
          </w:tcPr>
          <w:p w14:paraId="5F465A8E"/>
        </w:tc>
        <w:tc>
          <w:tcPr>
            <w:tcW w:w="720" w:type="dxa"/>
          </w:tcPr>
          <w:p w14:paraId="6BEC6778"/>
        </w:tc>
        <w:tc>
          <w:tcPr>
            <w:tcW w:w="900" w:type="dxa"/>
          </w:tcPr>
          <w:p w14:paraId="7EA5BDC4"/>
        </w:tc>
        <w:tc>
          <w:tcPr>
            <w:tcW w:w="1079" w:type="dxa"/>
          </w:tcPr>
          <w:p w14:paraId="20212462"/>
        </w:tc>
        <w:tc>
          <w:tcPr>
            <w:tcW w:w="1184" w:type="dxa"/>
          </w:tcPr>
          <w:p w14:paraId="1F4FCA0E"/>
        </w:tc>
        <w:tc>
          <w:tcPr>
            <w:tcW w:w="965" w:type="dxa"/>
          </w:tcPr>
          <w:p w14:paraId="6FF90A7B"/>
        </w:tc>
        <w:tc>
          <w:tcPr>
            <w:tcW w:w="1558" w:type="dxa"/>
          </w:tcPr>
          <w:p w14:paraId="572A8DC6"/>
        </w:tc>
      </w:tr>
    </w:tbl>
    <w:p w14:paraId="7A4CF8A9">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7FE46EAE">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927F651">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3A93B4E">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D0F158A">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48C45EC4">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271DF95A">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E3FB84">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5A065AA">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13319A76">
      <w:pPr>
        <w:sectPr>
          <w:footerReference r:id="rId59" w:type="default"/>
          <w:pgSz w:w="11907" w:h="16840"/>
          <w:pgMar w:top="400" w:right="379" w:bottom="1139" w:left="1591" w:header="0" w:footer="962" w:gutter="0"/>
          <w:cols w:space="720" w:num="1"/>
        </w:sectPr>
      </w:pPr>
    </w:p>
    <w:p w14:paraId="17E3671F">
      <w:pPr>
        <w:spacing w:line="449" w:lineRule="auto"/>
      </w:pPr>
    </w:p>
    <w:p w14:paraId="3AF67FC2">
      <w:pPr>
        <w:spacing w:line="374" w:lineRule="exact"/>
        <w:textAlignment w:val="center"/>
      </w:pPr>
    </w:p>
    <w:p w14:paraId="6697F36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2080ED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1D59033A">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3B0A5BD0">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7FF896AB">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14:paraId="2FF2550D">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14:paraId="57F3BE7E">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14:paraId="1A256926">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1CC336D1">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394C4950">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53DCC4AF">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2E3D8C6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6F7451AD">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7D9FF438">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080E7789">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6BDF9A66">
      <w:pPr>
        <w:sectPr>
          <w:footerReference r:id="rId60" w:type="default"/>
          <w:pgSz w:w="11907" w:h="16840"/>
          <w:pgMar w:top="400" w:right="379" w:bottom="1138" w:left="1701" w:header="0" w:footer="962" w:gutter="0"/>
          <w:cols w:space="720" w:num="1"/>
        </w:sectPr>
      </w:pPr>
    </w:p>
    <w:p w14:paraId="7A222E88">
      <w:pPr>
        <w:spacing w:line="449" w:lineRule="auto"/>
      </w:pPr>
    </w:p>
    <w:p w14:paraId="05AD4FA2">
      <w:pPr>
        <w:spacing w:line="374" w:lineRule="exact"/>
        <w:textAlignment w:val="center"/>
      </w:pPr>
    </w:p>
    <w:p w14:paraId="36BCB2C8">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52D3C12F">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237786DA">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3AEA53C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7E889C23">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3BB5A7CA">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27C69920">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50BBD720">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119A6420">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91B45D9">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16FB4482">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4427FB75">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1D84D658">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2E675880">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3CE75E5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0528C56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1936BB90">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5D854E61">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7A89523">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5DA579FF">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F4F8FC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587B404">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051FF831">
      <w:pPr>
        <w:sectPr>
          <w:footerReference r:id="rId61" w:type="default"/>
          <w:pgSz w:w="11907" w:h="16840"/>
          <w:pgMar w:top="400" w:right="379" w:bottom="1139" w:left="1701" w:header="0" w:footer="962" w:gutter="0"/>
          <w:cols w:space="720" w:num="1"/>
        </w:sectPr>
      </w:pPr>
    </w:p>
    <w:p w14:paraId="7BD98B21">
      <w:pPr>
        <w:spacing w:line="449" w:lineRule="auto"/>
      </w:pPr>
    </w:p>
    <w:p w14:paraId="4E927183">
      <w:pPr>
        <w:spacing w:line="374" w:lineRule="exact"/>
        <w:textAlignment w:val="center"/>
      </w:pPr>
    </w:p>
    <w:p w14:paraId="2337B2CB">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751C50F">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85D22AC">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744478BA">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61991DC6">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37D6672B">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3B8BB2E">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B52A560">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379AFEDD">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14:paraId="7EE2D721">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9B5D49A">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67487590">
      <w:pPr>
        <w:rPr>
          <w:rFonts w:ascii="宋体" w:hAnsi="宋体" w:eastAsia="宋体" w:cs="宋体"/>
          <w:sz w:val="23"/>
          <w:szCs w:val="23"/>
        </w:rPr>
      </w:pPr>
      <w:r>
        <w:rPr>
          <w:rFonts w:hint="eastAsia" w:ascii="宋体" w:hAnsi="宋体" w:eastAsia="宋体" w:cs="宋体"/>
          <w:sz w:val="23"/>
          <w:szCs w:val="23"/>
        </w:rPr>
        <w:t>联系电话：                              联系电话：</w:t>
      </w:r>
    </w:p>
    <w:p w14:paraId="109A6B25">
      <w:pPr>
        <w:rPr>
          <w:rFonts w:ascii="宋体" w:hAnsi="宋体" w:eastAsia="宋体" w:cs="宋体"/>
          <w:sz w:val="23"/>
          <w:szCs w:val="23"/>
          <w:u w:val="single"/>
        </w:rPr>
      </w:pPr>
      <w:r>
        <w:rPr>
          <w:rFonts w:hint="eastAsia" w:ascii="宋体" w:hAnsi="宋体" w:eastAsia="宋体" w:cs="宋体"/>
          <w:sz w:val="23"/>
          <w:szCs w:val="23"/>
        </w:rPr>
        <w:t>单位地址：                              单位地址：</w:t>
      </w:r>
    </w:p>
    <w:p w14:paraId="4E28EB44">
      <w:pPr>
        <w:rPr>
          <w:rFonts w:ascii="宋体" w:hAnsi="宋体" w:eastAsia="宋体" w:cs="宋体"/>
          <w:sz w:val="23"/>
          <w:szCs w:val="23"/>
          <w:u w:val="single"/>
        </w:rPr>
      </w:pPr>
      <w:r>
        <w:rPr>
          <w:rFonts w:hint="eastAsia" w:ascii="宋体" w:hAnsi="宋体" w:eastAsia="宋体" w:cs="宋体"/>
          <w:sz w:val="23"/>
          <w:szCs w:val="23"/>
        </w:rPr>
        <w:t>开户银行：                              开户银行：</w:t>
      </w:r>
    </w:p>
    <w:p w14:paraId="2A1224E4">
      <w:pPr>
        <w:rPr>
          <w:rFonts w:ascii="宋体" w:hAnsi="宋体" w:eastAsia="宋体" w:cs="宋体"/>
          <w:sz w:val="23"/>
          <w:szCs w:val="23"/>
        </w:rPr>
      </w:pPr>
      <w:r>
        <w:rPr>
          <w:rFonts w:hint="eastAsia" w:ascii="宋体" w:hAnsi="宋体" w:eastAsia="宋体" w:cs="宋体"/>
          <w:sz w:val="23"/>
          <w:szCs w:val="23"/>
        </w:rPr>
        <w:t>户名：                                  户名：</w:t>
      </w:r>
    </w:p>
    <w:p w14:paraId="4670106D">
      <w:pPr>
        <w:rPr>
          <w:rFonts w:ascii="宋体" w:hAnsi="宋体" w:eastAsia="宋体" w:cs="宋体"/>
          <w:sz w:val="23"/>
          <w:szCs w:val="23"/>
          <w:u w:val="single"/>
        </w:rPr>
      </w:pPr>
      <w:r>
        <w:rPr>
          <w:rFonts w:hint="eastAsia" w:ascii="宋体" w:hAnsi="宋体" w:eastAsia="宋体" w:cs="宋体"/>
          <w:sz w:val="23"/>
          <w:szCs w:val="23"/>
        </w:rPr>
        <w:t>账号：                                  账号：</w:t>
      </w:r>
    </w:p>
    <w:p w14:paraId="4EB711D1">
      <w:pPr>
        <w:rPr>
          <w:rFonts w:ascii="宋体" w:hAnsi="宋体" w:eastAsia="宋体" w:cs="宋体"/>
          <w:sz w:val="23"/>
          <w:szCs w:val="23"/>
          <w:u w:val="single"/>
        </w:rPr>
      </w:pPr>
      <w:r>
        <w:rPr>
          <w:rFonts w:hint="eastAsia" w:ascii="宋体" w:hAnsi="宋体" w:eastAsia="宋体" w:cs="宋体"/>
          <w:sz w:val="23"/>
          <w:szCs w:val="23"/>
        </w:rPr>
        <w:t>签订日期：                              签订日期：</w:t>
      </w:r>
    </w:p>
    <w:p w14:paraId="1CCD9905">
      <w:pPr>
        <w:pStyle w:val="4"/>
        <w:rPr>
          <w:rFonts w:ascii="宋体" w:hAnsi="宋体" w:eastAsia="宋体" w:cs="宋体"/>
          <w:sz w:val="23"/>
          <w:szCs w:val="23"/>
        </w:rPr>
      </w:pPr>
      <w:r>
        <w:rPr>
          <w:rFonts w:hint="eastAsia" w:ascii="宋体" w:hAnsi="宋体" w:eastAsia="宋体" w:cs="宋体"/>
          <w:sz w:val="23"/>
          <w:szCs w:val="23"/>
        </w:rPr>
        <w:t>签订地点：                              签订地点：</w:t>
      </w:r>
    </w:p>
    <w:p w14:paraId="723E3DA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475ED">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313AA">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90AF3">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28090AF3">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3697">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E7051F">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7BE7051F">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3123">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5EC8D">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405EC8D">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4C8C9">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2E5E42">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312E5E42">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BEAC9">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81C25B">
                          <w:pPr>
                            <w:pStyle w:val="11"/>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281C25B">
                    <w:pPr>
                      <w:pStyle w:val="11"/>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CE5639">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93DD3">
                          <w:pPr>
                            <w:pStyle w:val="11"/>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45593DD3">
                    <w:pPr>
                      <w:pStyle w:val="11"/>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8479">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5E7D49">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75E7D49">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7F6F">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1BE8F">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33B1BE8F">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123B">
    <w:pPr>
      <w:pStyle w:val="1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8C423">
                          <w:pPr>
                            <w:pStyle w:val="1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1AB8C423">
                    <w:pPr>
                      <w:pStyle w:val="11"/>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91DB6">
    <w:pPr>
      <w:pStyle w:val="11"/>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7C04CD">
                          <w:pPr>
                            <w:pStyle w:val="1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7C04CD">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B2875">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BED70">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A5BED70">
                    <w:pPr>
                      <w:pStyle w:val="11"/>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FDBDE">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93BA84">
                          <w:pPr>
                            <w:pStyle w:val="11"/>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4A93BA84">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4EFE9">
    <w:pPr>
      <w:pStyle w:val="11"/>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18B651">
                          <w:pPr>
                            <w:pStyle w:val="1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E18B651">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E3F1F">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FBEC93">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09FBEC93">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DDBE9">
    <w:pPr>
      <w:pStyle w:val="11"/>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1FEC18">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521FEC18">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5D28">
    <w:pPr>
      <w:pStyle w:val="11"/>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5792EF">
                          <w:pPr>
                            <w:pStyle w:val="11"/>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5A5792EF">
                    <w:pPr>
                      <w:pStyle w:val="11"/>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B6010">
    <w:pPr>
      <w:pStyle w:val="11"/>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CC0728">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24CC0728">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1656F3">
    <w:pPr>
      <w:pStyle w:val="11"/>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A5A0EF">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5A5A0EF">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981C1">
    <w:pPr>
      <w:pStyle w:val="11"/>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BFE911">
                          <w:pPr>
                            <w:pStyle w:val="11"/>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4EBFE911">
                    <w:pPr>
                      <w:pStyle w:val="11"/>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F6E02">
    <w:pPr>
      <w:pStyle w:val="11"/>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5CA341">
                          <w:pPr>
                            <w:pStyle w:val="11"/>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135CA341">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B7E62">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A10BCE">
                          <w:pPr>
                            <w:pStyle w:val="1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55A10BCE">
                    <w:pPr>
                      <w:pStyle w:val="1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04FF8">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91CE8">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3391CE8">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BB586">
    <w:pPr>
      <w:pStyle w:val="11"/>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25553">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68B25553">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0F301">
    <w:pPr>
      <w:pStyle w:val="11"/>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4ECAB3">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634ECAB3">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13AE9">
    <w:pPr>
      <w:pStyle w:val="11"/>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AD8A7">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332AD8A7">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2A96A">
    <w:pPr>
      <w:pStyle w:val="11"/>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42DD5">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1A942DD5">
                    <w:pPr>
                      <w:pStyle w:val="11"/>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A0A57">
    <w:pPr>
      <w:pStyle w:val="11"/>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F63B38">
                          <w:pPr>
                            <w:pStyle w:val="11"/>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55F63B38">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34E5E">
    <w:pPr>
      <w:pStyle w:val="11"/>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7A33A">
                          <w:pPr>
                            <w:pStyle w:val="1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4457A33A">
                    <w:pPr>
                      <w:pStyle w:val="11"/>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52A5A">
    <w:pPr>
      <w:pStyle w:val="11"/>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F0303">
                          <w:pPr>
                            <w:pStyle w:val="11"/>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94F0303">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DDCAD">
    <w:pPr>
      <w:pStyle w:val="11"/>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78FE9">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65378FE9">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E15A">
    <w:pPr>
      <w:pStyle w:val="11"/>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636DC">
                          <w:pPr>
                            <w:pStyle w:val="11"/>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3DD636DC">
                    <w:pPr>
                      <w:pStyle w:val="11"/>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F079">
    <w:pPr>
      <w:pStyle w:val="11"/>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3D6F3A">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073D6F3A">
                    <w:pPr>
                      <w:pStyle w:val="11"/>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E3F">
    <w:pPr>
      <w:pStyle w:val="11"/>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C1AA7">
                          <w:pPr>
                            <w:pStyle w:val="11"/>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460C1AA7">
                    <w:pPr>
                      <w:pStyle w:val="11"/>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B9CCE">
    <w:pPr>
      <w:pStyle w:val="11"/>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CC0D2">
                          <w:pPr>
                            <w:pStyle w:val="11"/>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52CCC0D2">
                    <w:pPr>
                      <w:pStyle w:val="11"/>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575C">
    <w:pPr>
      <w:pStyle w:val="11"/>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2345BF">
                          <w:pPr>
                            <w:pStyle w:val="11"/>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42345BF">
                    <w:pPr>
                      <w:pStyle w:val="11"/>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32612">
    <w:pPr>
      <w:pStyle w:val="11"/>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9FF343">
                          <w:pPr>
                            <w:pStyle w:val="11"/>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99FF343">
                    <w:pPr>
                      <w:pStyle w:val="11"/>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0F407">
    <w:pPr>
      <w:pStyle w:val="11"/>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57912">
                          <w:pPr>
                            <w:pStyle w:val="11"/>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23357912">
                    <w:pPr>
                      <w:pStyle w:val="11"/>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3BA7B">
    <w:pPr>
      <w:pStyle w:val="11"/>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81AA4">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2F981AA4">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5C41E">
    <w:pPr>
      <w:pStyle w:val="11"/>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6DFFE">
                          <w:pPr>
                            <w:pStyle w:val="11"/>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3176DFFE">
                    <w:pPr>
                      <w:pStyle w:val="11"/>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80566">
    <w:pPr>
      <w:pStyle w:val="11"/>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5DFB0">
                          <w:pPr>
                            <w:pStyle w:val="11"/>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2A45DFB0">
                    <w:pPr>
                      <w:pStyle w:val="11"/>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2CC34">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5241">
                          <w:pPr>
                            <w:pStyle w:val="1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8145241">
                    <w:pPr>
                      <w:pStyle w:val="11"/>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E484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17DBBF">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3817DBBF">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A2024">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DF606">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200A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FCC95">
    <w:pPr>
      <w:spacing w:line="371" w:lineRule="exact"/>
      <w:textAlignment w:val="center"/>
    </w:pPr>
  </w:p>
  <w:p w14:paraId="443C71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BAE88">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F42A3">
    <w:pPr>
      <w:spacing w:line="371" w:lineRule="exact"/>
      <w:textAlignment w:val="center"/>
    </w:pPr>
  </w:p>
  <w:p w14:paraId="4035D157">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2345">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D6805">
    <w:pPr>
      <w:spacing w:line="360" w:lineRule="exact"/>
      <w:textAlignment w:val="center"/>
    </w:pPr>
  </w:p>
  <w:p w14:paraId="511B2BF1">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4F412">
    <w:pPr>
      <w:spacing w:line="360" w:lineRule="exact"/>
      <w:ind w:firstLine="112"/>
      <w:textAlignment w:val="center"/>
    </w:pPr>
  </w:p>
  <w:p w14:paraId="7334D217">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C861">
    <w:pPr>
      <w:spacing w:line="360" w:lineRule="exact"/>
      <w:ind w:firstLine="129"/>
      <w:textAlignment w:val="center"/>
    </w:pPr>
  </w:p>
  <w:p w14:paraId="05AD0AC2">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905BD">
    <w:pPr>
      <w:spacing w:line="360" w:lineRule="exact"/>
      <w:ind w:firstLine="144"/>
      <w:textAlignment w:val="center"/>
    </w:pPr>
  </w:p>
  <w:p w14:paraId="58AFA86A">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B8DC4">
    <w:pPr>
      <w:spacing w:line="360" w:lineRule="exact"/>
      <w:ind w:firstLine="112"/>
      <w:textAlignment w:val="center"/>
    </w:pPr>
  </w:p>
  <w:p w14:paraId="5E9C1B8C">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5677">
    <w:pPr>
      <w:spacing w:line="360" w:lineRule="exact"/>
      <w:textAlignment w:val="center"/>
    </w:pPr>
  </w:p>
  <w:p w14:paraId="605D1E5D">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FF7D">
    <w:pPr>
      <w:spacing w:line="374" w:lineRule="exact"/>
      <w:ind w:firstLine="11"/>
      <w:textAlignment w:val="center"/>
    </w:pPr>
  </w:p>
  <w:p w14:paraId="29A07253">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67980">
    <w:pPr>
      <w:spacing w:line="374" w:lineRule="exact"/>
      <w:ind w:firstLine="11"/>
      <w:textAlignment w:val="center"/>
    </w:pPr>
  </w:p>
  <w:p w14:paraId="13DF7182">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42B6">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FB526">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FDDA9"/>
    <w:multiLevelType w:val="singleLevel"/>
    <w:tmpl w:val="BAAFDDA9"/>
    <w:lvl w:ilvl="0" w:tentative="0">
      <w:start w:val="1"/>
      <w:numFmt w:val="chineseCounting"/>
      <w:suff w:val="nothing"/>
      <w:lvlText w:val="%1、"/>
      <w:lvlJc w:val="left"/>
      <w:rPr>
        <w:rFonts w:hint="eastAsia"/>
      </w:rPr>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7993D923"/>
    <w:multiLevelType w:val="singleLevel"/>
    <w:tmpl w:val="7993D923"/>
    <w:lvl w:ilvl="0" w:tentative="0">
      <w:start w:val="1"/>
      <w:numFmt w:val="decimal"/>
      <w:suff w:val="space"/>
      <w:lvlText w:val="(%1)"/>
      <w:lvlJc w:val="left"/>
    </w:lvl>
  </w:abstractNum>
  <w:abstractNum w:abstractNumId="3">
    <w:nsid w:val="7A1F8A30"/>
    <w:multiLevelType w:val="singleLevel"/>
    <w:tmpl w:val="7A1F8A30"/>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2Y5OWRlMTNlNmYwMmVlM2ExMTJhYThhNzJmM2I3M2I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B945AD"/>
    <w:rsid w:val="0616772D"/>
    <w:rsid w:val="062005AC"/>
    <w:rsid w:val="06734882"/>
    <w:rsid w:val="0695472E"/>
    <w:rsid w:val="06AB60C8"/>
    <w:rsid w:val="076B5857"/>
    <w:rsid w:val="0779017E"/>
    <w:rsid w:val="07980431"/>
    <w:rsid w:val="08597DA5"/>
    <w:rsid w:val="086B518E"/>
    <w:rsid w:val="08B53F7B"/>
    <w:rsid w:val="090D7C1E"/>
    <w:rsid w:val="096B19DC"/>
    <w:rsid w:val="09CE7548"/>
    <w:rsid w:val="0AA24B03"/>
    <w:rsid w:val="0B00769E"/>
    <w:rsid w:val="0B26152B"/>
    <w:rsid w:val="0B7E674B"/>
    <w:rsid w:val="0BC60935"/>
    <w:rsid w:val="0C0F0232"/>
    <w:rsid w:val="0C2835D4"/>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8ED5AA6"/>
    <w:rsid w:val="1931258B"/>
    <w:rsid w:val="197E766C"/>
    <w:rsid w:val="199706AD"/>
    <w:rsid w:val="19B55927"/>
    <w:rsid w:val="19CA28B1"/>
    <w:rsid w:val="19E04319"/>
    <w:rsid w:val="1A365311"/>
    <w:rsid w:val="1AF45ED7"/>
    <w:rsid w:val="1AF9678A"/>
    <w:rsid w:val="1BAC4E79"/>
    <w:rsid w:val="1BE73167"/>
    <w:rsid w:val="1BEC0B5A"/>
    <w:rsid w:val="1C60574F"/>
    <w:rsid w:val="1CB11B06"/>
    <w:rsid w:val="1CB53D5A"/>
    <w:rsid w:val="1CCB1F7B"/>
    <w:rsid w:val="1CD05432"/>
    <w:rsid w:val="1D3C5874"/>
    <w:rsid w:val="1D6D633C"/>
    <w:rsid w:val="1DB26013"/>
    <w:rsid w:val="1DE35986"/>
    <w:rsid w:val="1DE81EF7"/>
    <w:rsid w:val="1E2C7696"/>
    <w:rsid w:val="1E6E23B9"/>
    <w:rsid w:val="1E935967"/>
    <w:rsid w:val="1F693042"/>
    <w:rsid w:val="1F8812B5"/>
    <w:rsid w:val="20146634"/>
    <w:rsid w:val="205C4E1A"/>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9B262D1"/>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9C1EBC"/>
    <w:rsid w:val="2EBA3CFB"/>
    <w:rsid w:val="2F7A38F5"/>
    <w:rsid w:val="2F89790B"/>
    <w:rsid w:val="2FB67708"/>
    <w:rsid w:val="2FC82F97"/>
    <w:rsid w:val="2FE20F33"/>
    <w:rsid w:val="30211A0F"/>
    <w:rsid w:val="306B5437"/>
    <w:rsid w:val="30CB65CE"/>
    <w:rsid w:val="30F2169A"/>
    <w:rsid w:val="314A745B"/>
    <w:rsid w:val="316A0B24"/>
    <w:rsid w:val="31774A2F"/>
    <w:rsid w:val="317C0064"/>
    <w:rsid w:val="317D4AD1"/>
    <w:rsid w:val="31B61C41"/>
    <w:rsid w:val="325154C6"/>
    <w:rsid w:val="32910BD2"/>
    <w:rsid w:val="32BC3352"/>
    <w:rsid w:val="32C26397"/>
    <w:rsid w:val="32D239B0"/>
    <w:rsid w:val="32E67131"/>
    <w:rsid w:val="330E7B45"/>
    <w:rsid w:val="33A46C6F"/>
    <w:rsid w:val="33FD631F"/>
    <w:rsid w:val="34EB5A9A"/>
    <w:rsid w:val="354E03E2"/>
    <w:rsid w:val="35AB133E"/>
    <w:rsid w:val="35F37674"/>
    <w:rsid w:val="36296BDA"/>
    <w:rsid w:val="365173B7"/>
    <w:rsid w:val="366852E5"/>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0F7831"/>
    <w:rsid w:val="401C25C5"/>
    <w:rsid w:val="413A6B8D"/>
    <w:rsid w:val="41537BB6"/>
    <w:rsid w:val="416C5614"/>
    <w:rsid w:val="416D1BF0"/>
    <w:rsid w:val="41766110"/>
    <w:rsid w:val="41D705F4"/>
    <w:rsid w:val="42CA5F33"/>
    <w:rsid w:val="42D642C4"/>
    <w:rsid w:val="43211EBB"/>
    <w:rsid w:val="43337D05"/>
    <w:rsid w:val="435B14B3"/>
    <w:rsid w:val="43AB31A8"/>
    <w:rsid w:val="43C90630"/>
    <w:rsid w:val="43DB189C"/>
    <w:rsid w:val="43FD36FF"/>
    <w:rsid w:val="444B446B"/>
    <w:rsid w:val="44984918"/>
    <w:rsid w:val="456D3742"/>
    <w:rsid w:val="4577128F"/>
    <w:rsid w:val="45D24524"/>
    <w:rsid w:val="464F534E"/>
    <w:rsid w:val="466814C5"/>
    <w:rsid w:val="46F34946"/>
    <w:rsid w:val="470E4B62"/>
    <w:rsid w:val="47377F61"/>
    <w:rsid w:val="477F61D9"/>
    <w:rsid w:val="47B8656C"/>
    <w:rsid w:val="48925EC2"/>
    <w:rsid w:val="48A26765"/>
    <w:rsid w:val="48A30BB7"/>
    <w:rsid w:val="48AB2227"/>
    <w:rsid w:val="494055D5"/>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E6773D"/>
    <w:rsid w:val="4FF23256"/>
    <w:rsid w:val="503C3B5E"/>
    <w:rsid w:val="5060304C"/>
    <w:rsid w:val="509D719B"/>
    <w:rsid w:val="50DE6667"/>
    <w:rsid w:val="50FD5B49"/>
    <w:rsid w:val="512E513F"/>
    <w:rsid w:val="51404C2B"/>
    <w:rsid w:val="514A6AFC"/>
    <w:rsid w:val="518014CC"/>
    <w:rsid w:val="51B43C18"/>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CA1B4A"/>
    <w:rsid w:val="5B4753BB"/>
    <w:rsid w:val="5B4C6E13"/>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3DB465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1D5D51"/>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92C6E7D"/>
    <w:rsid w:val="7931117A"/>
    <w:rsid w:val="795804B5"/>
    <w:rsid w:val="79B61ECB"/>
    <w:rsid w:val="7A060A6E"/>
    <w:rsid w:val="7A1C2365"/>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3">
    <w:name w:val="heading 1"/>
    <w:basedOn w:val="1"/>
    <w:next w:val="1"/>
    <w:link w:val="24"/>
    <w:autoRedefine/>
    <w:qFormat/>
    <w:uiPriority w:val="99"/>
    <w:pPr>
      <w:keepNext/>
      <w:keepLines/>
      <w:spacing w:before="340" w:after="330" w:line="578" w:lineRule="atLeast"/>
      <w:outlineLvl w:val="0"/>
    </w:pPr>
    <w:rPr>
      <w:rFonts w:ascii="宋体" w:eastAsia="仿宋"/>
      <w:b/>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6"/>
    <w:pPr>
      <w:spacing w:after="120"/>
    </w:pPr>
    <w:rPr>
      <w:kern w:val="1"/>
    </w:rPr>
  </w:style>
  <w:style w:type="paragraph" w:styleId="5">
    <w:name w:val="Normal Indent"/>
    <w:basedOn w:val="1"/>
    <w:autoRedefine/>
    <w:qFormat/>
    <w:uiPriority w:val="7"/>
    <w:pPr>
      <w:widowControl/>
      <w:ind w:firstLine="420"/>
      <w:jc w:val="left"/>
    </w:pPr>
    <w:rPr>
      <w:sz w:val="20"/>
    </w:rPr>
  </w:style>
  <w:style w:type="paragraph" w:styleId="6">
    <w:name w:val="annotation text"/>
    <w:basedOn w:val="1"/>
    <w:qFormat/>
    <w:uiPriority w:val="0"/>
    <w:pPr>
      <w:jc w:val="left"/>
    </w:pPr>
  </w:style>
  <w:style w:type="paragraph" w:styleId="7">
    <w:name w:val="Body Text Indent"/>
    <w:basedOn w:val="1"/>
    <w:next w:val="8"/>
    <w:autoRedefine/>
    <w:qFormat/>
    <w:uiPriority w:val="0"/>
    <w:pPr>
      <w:spacing w:after="120"/>
      <w:ind w:left="420" w:leftChars="200"/>
    </w:pPr>
    <w:rPr>
      <w:sz w:val="20"/>
    </w:rPr>
  </w:style>
  <w:style w:type="paragraph" w:styleId="8">
    <w:name w:val="envelope return"/>
    <w:basedOn w:val="1"/>
    <w:autoRedefine/>
    <w:qFormat/>
    <w:uiPriority w:val="0"/>
    <w:rPr>
      <w:rFonts w:eastAsia="宋体"/>
      <w:sz w:val="34"/>
      <w:szCs w:val="24"/>
    </w:rPr>
  </w:style>
  <w:style w:type="paragraph" w:styleId="9">
    <w:name w:val="Plain Text"/>
    <w:basedOn w:val="1"/>
    <w:autoRedefine/>
    <w:qFormat/>
    <w:uiPriority w:val="0"/>
    <w:pPr>
      <w:tabs>
        <w:tab w:val="left" w:pos="4305"/>
      </w:tabs>
    </w:pPr>
    <w:rPr>
      <w:rFonts w:ascii="宋体" w:hAnsi="Courier New"/>
      <w:sz w:val="20"/>
    </w:rPr>
  </w:style>
  <w:style w:type="paragraph" w:styleId="10">
    <w:name w:val="Balloon Text"/>
    <w:basedOn w:val="1"/>
    <w:link w:val="30"/>
    <w:autoRedefine/>
    <w:qFormat/>
    <w:uiPriority w:val="0"/>
    <w:rPr>
      <w:sz w:val="18"/>
      <w:szCs w:val="18"/>
    </w:rPr>
  </w:style>
  <w:style w:type="paragraph" w:styleId="11">
    <w:name w:val="footer"/>
    <w:basedOn w:val="1"/>
    <w:autoRedefine/>
    <w:qFormat/>
    <w:uiPriority w:val="0"/>
    <w:pPr>
      <w:tabs>
        <w:tab w:val="center" w:pos="4153"/>
        <w:tab w:val="right" w:pos="8306"/>
      </w:tabs>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autoRedefine/>
    <w:qFormat/>
    <w:uiPriority w:val="99"/>
    <w:pPr>
      <w:spacing w:before="120" w:after="120" w:line="360" w:lineRule="auto"/>
    </w:pPr>
    <w:rPr>
      <w:rFonts w:eastAsia="仿宋"/>
      <w:b/>
      <w:caps/>
      <w:sz w:val="28"/>
      <w:szCs w:val="20"/>
    </w:rPr>
  </w:style>
  <w:style w:type="paragraph" w:styleId="14">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5">
    <w:name w:val="Body Text First Indent"/>
    <w:basedOn w:val="2"/>
    <w:autoRedefine/>
    <w:qFormat/>
    <w:uiPriority w:val="6"/>
    <w:pPr>
      <w:ind w:firstLine="420"/>
    </w:pPr>
  </w:style>
  <w:style w:type="paragraph" w:styleId="16">
    <w:name w:val="Body Text First Indent 2"/>
    <w:basedOn w:val="7"/>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paragraph" w:customStyle="1" w:styleId="20">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1">
    <w:name w:val="列表段落1"/>
    <w:basedOn w:val="1"/>
    <w:qFormat/>
    <w:uiPriority w:val="0"/>
    <w:pPr>
      <w:ind w:firstLine="420"/>
    </w:pPr>
    <w:rPr>
      <w:rFonts w:ascii="Calibri" w:hAnsi="Calibri" w:eastAsia="宋体" w:cs="Times New Roman"/>
      <w:sz w:val="24"/>
    </w:rPr>
  </w:style>
  <w:style w:type="table" w:customStyle="1" w:styleId="22">
    <w:name w:val="Table Normal"/>
    <w:autoRedefine/>
    <w:semiHidden/>
    <w:unhideWhenUsed/>
    <w:qFormat/>
    <w:uiPriority w:val="0"/>
    <w:tblPr>
      <w:tblCellMar>
        <w:top w:w="0" w:type="dxa"/>
        <w:left w:w="0" w:type="dxa"/>
        <w:bottom w:w="0" w:type="dxa"/>
        <w:right w:w="0" w:type="dxa"/>
      </w:tblCellMar>
    </w:tblPr>
  </w:style>
  <w:style w:type="paragraph" w:customStyle="1" w:styleId="23">
    <w:name w:val="普通正文"/>
    <w:basedOn w:val="1"/>
    <w:autoRedefine/>
    <w:qFormat/>
    <w:uiPriority w:val="99"/>
    <w:pPr>
      <w:spacing w:before="120" w:after="120" w:line="360" w:lineRule="auto"/>
      <w:ind w:firstLine="480"/>
    </w:pPr>
    <w:rPr>
      <w:sz w:val="28"/>
    </w:rPr>
  </w:style>
  <w:style w:type="character" w:customStyle="1" w:styleId="24">
    <w:name w:val="标题 1 Char"/>
    <w:link w:val="3"/>
    <w:autoRedefine/>
    <w:qFormat/>
    <w:locked/>
    <w:uiPriority w:val="99"/>
    <w:rPr>
      <w:rFonts w:ascii="宋体" w:eastAsia="仿宋"/>
      <w:b/>
      <w:kern w:val="44"/>
      <w:sz w:val="44"/>
      <w:szCs w:val="44"/>
    </w:rPr>
  </w:style>
  <w:style w:type="paragraph" w:customStyle="1" w:styleId="25">
    <w:name w:val="正文缩进1"/>
    <w:basedOn w:val="1"/>
    <w:autoRedefine/>
    <w:qFormat/>
    <w:uiPriority w:val="0"/>
    <w:pPr>
      <w:ind w:firstLine="420"/>
    </w:pPr>
  </w:style>
  <w:style w:type="paragraph" w:customStyle="1" w:styleId="26">
    <w:name w:val="Table Paragraph"/>
    <w:basedOn w:val="1"/>
    <w:autoRedefine/>
    <w:qFormat/>
    <w:uiPriority w:val="99"/>
  </w:style>
  <w:style w:type="paragraph" w:customStyle="1" w:styleId="27">
    <w:name w:val="BodyText1I2"/>
    <w:basedOn w:val="28"/>
    <w:autoRedefine/>
    <w:qFormat/>
    <w:uiPriority w:val="0"/>
    <w:pPr>
      <w:spacing w:after="120" w:line="240" w:lineRule="auto"/>
      <w:ind w:left="420" w:leftChars="200" w:firstLine="420" w:firstLineChars="200"/>
    </w:pPr>
    <w:rPr>
      <w:rFonts w:ascii="Times New Roman"/>
      <w:sz w:val="21"/>
    </w:rPr>
  </w:style>
  <w:style w:type="paragraph" w:customStyle="1" w:styleId="28">
    <w:name w:val="BodyTextIndent"/>
    <w:basedOn w:val="1"/>
    <w:next w:val="27"/>
    <w:autoRedefine/>
    <w:qFormat/>
    <w:uiPriority w:val="0"/>
    <w:pPr>
      <w:spacing w:line="360" w:lineRule="auto"/>
      <w:ind w:firstLine="480"/>
    </w:pPr>
    <w:rPr>
      <w:rFonts w:ascii="宋体" w:hAnsi="宋体" w:eastAsia="FangSong_GB2312"/>
      <w:b/>
      <w:spacing w:val="4"/>
      <w:sz w:val="24"/>
      <w:szCs w:val="28"/>
    </w:rPr>
  </w:style>
  <w:style w:type="paragraph" w:styleId="29">
    <w:name w:val="List Paragraph"/>
    <w:basedOn w:val="1"/>
    <w:autoRedefine/>
    <w:unhideWhenUsed/>
    <w:qFormat/>
    <w:uiPriority w:val="99"/>
    <w:pPr>
      <w:ind w:firstLine="420" w:firstLineChars="200"/>
    </w:pPr>
  </w:style>
  <w:style w:type="character" w:customStyle="1" w:styleId="30">
    <w:name w:val="批注框文本 Char"/>
    <w:basedOn w:val="18"/>
    <w:link w:val="10"/>
    <w:autoRedefine/>
    <w:qFormat/>
    <w:uiPriority w:val="0"/>
    <w:rPr>
      <w:rFonts w:eastAsia="Arial"/>
      <w:snapToGrid w:val="0"/>
      <w:color w:val="000000"/>
      <w:sz w:val="18"/>
      <w:szCs w:val="18"/>
    </w:rPr>
  </w:style>
  <w:style w:type="paragraph" w:customStyle="1" w:styleId="31">
    <w:name w:val="p0"/>
    <w:basedOn w:val="1"/>
    <w:autoRedefine/>
    <w:qFormat/>
    <w:uiPriority w:val="0"/>
    <w:pPr>
      <w:widowControl/>
    </w:pPr>
    <w:rPr>
      <w:rFonts w:ascii="Calibri" w:hAnsi="Calibri" w:cs="Calibri"/>
      <w:kern w:val="0"/>
    </w:rPr>
  </w:style>
  <w:style w:type="paragraph" w:customStyle="1" w:styleId="32">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3" Type="http://schemas.openxmlformats.org/officeDocument/2006/relationships/fontTable" Target="fontTable.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7.png"/><Relationship Id="rId7" Type="http://schemas.openxmlformats.org/officeDocument/2006/relationships/header" Target="header3.xml"/><Relationship Id="rId69" Type="http://schemas.openxmlformats.org/officeDocument/2006/relationships/image" Target="media/image6.png"/><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63</Pages>
  <Words>33027</Words>
  <Characters>34406</Characters>
  <Lines>325</Lines>
  <Paragraphs>91</Paragraphs>
  <TotalTime>35</TotalTime>
  <ScaleCrop>false</ScaleCrop>
  <LinksUpToDate>false</LinksUpToDate>
  <CharactersWithSpaces>37283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袒狈夏抵文</cp:lastModifiedBy>
  <cp:lastPrinted>2024-07-31T09:22:00Z</cp:lastPrinted>
  <dcterms:modified xsi:type="dcterms:W3CDTF">2024-09-04T08:45:56Z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2052-12.1.0.17857</vt:lpwstr>
  </property>
  <property fmtid="{D5CDD505-2E9C-101B-9397-08002B2CF9AE}" pid="5" name="ICV">
    <vt:lpwstr>50F76E6BA8414C4F8D715B32EFCDBCB2_13</vt:lpwstr>
  </property>
</Properties>
</file>